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63" w:rsidRDefault="00F43263" w:rsidP="00F43263">
      <w:pPr>
        <w:pStyle w:val="a3"/>
        <w:tabs>
          <w:tab w:val="left" w:pos="318"/>
          <w:tab w:val="left" w:pos="567"/>
          <w:tab w:val="left" w:pos="600"/>
          <w:tab w:val="left" w:pos="1276"/>
        </w:tabs>
        <w:ind w:left="0" w:firstLine="851"/>
        <w:jc w:val="both"/>
        <w:rPr>
          <w:rFonts w:ascii="Times New Roman" w:hAnsi="Times New Roman"/>
          <w:b/>
          <w:sz w:val="28"/>
          <w:szCs w:val="28"/>
        </w:rPr>
      </w:pPr>
      <w:r w:rsidRPr="00E66D22">
        <w:rPr>
          <w:rFonts w:ascii="Times New Roman" w:hAnsi="Times New Roman"/>
          <w:b/>
          <w:sz w:val="28"/>
          <w:szCs w:val="28"/>
        </w:rPr>
        <w:t xml:space="preserve">Раздел 1. </w:t>
      </w:r>
      <w:r w:rsidRPr="00E66D22">
        <w:rPr>
          <w:rFonts w:ascii="Times New Roman" w:hAnsi="Times New Roman"/>
          <w:b/>
          <w:sz w:val="28"/>
          <w:szCs w:val="28"/>
        </w:rPr>
        <w:tab/>
        <w:t>Основные выводы</w:t>
      </w:r>
    </w:p>
    <w:p w:rsidR="00F43263" w:rsidRPr="00F43263" w:rsidRDefault="00F43263" w:rsidP="00F43263">
      <w:pPr>
        <w:pStyle w:val="a3"/>
        <w:tabs>
          <w:tab w:val="left" w:pos="318"/>
          <w:tab w:val="left" w:pos="567"/>
          <w:tab w:val="left" w:pos="600"/>
          <w:tab w:val="left" w:pos="1276"/>
        </w:tabs>
        <w:ind w:left="0" w:firstLine="851"/>
        <w:jc w:val="both"/>
        <w:rPr>
          <w:rFonts w:ascii="Times New Roman" w:hAnsi="Times New Roman"/>
          <w:b/>
          <w:sz w:val="28"/>
          <w:szCs w:val="28"/>
        </w:rPr>
      </w:pPr>
    </w:p>
    <w:p w:rsidR="00F43263" w:rsidRPr="00F43263" w:rsidRDefault="00F43263" w:rsidP="00F43263">
      <w:pPr>
        <w:pStyle w:val="a3"/>
        <w:tabs>
          <w:tab w:val="left" w:pos="318"/>
          <w:tab w:val="left" w:pos="567"/>
          <w:tab w:val="left" w:pos="600"/>
          <w:tab w:val="left" w:pos="1276"/>
        </w:tabs>
        <w:ind w:left="0" w:firstLine="851"/>
        <w:jc w:val="both"/>
        <w:rPr>
          <w:rFonts w:ascii="Times New Roman" w:hAnsi="Times New Roman"/>
          <w:b/>
          <w:sz w:val="28"/>
          <w:szCs w:val="28"/>
        </w:rPr>
      </w:pPr>
      <w:r w:rsidRPr="00356E3C">
        <w:rPr>
          <w:rFonts w:ascii="Times New Roman" w:hAnsi="Times New Roman"/>
          <w:b/>
          <w:sz w:val="28"/>
          <w:szCs w:val="28"/>
        </w:rPr>
        <w:t>1) ключевые региональные события и знаковые даты</w:t>
      </w:r>
    </w:p>
    <w:p w:rsidR="00F43263" w:rsidRDefault="00F43263" w:rsidP="00F43263">
      <w:pPr>
        <w:pStyle w:val="a3"/>
        <w:tabs>
          <w:tab w:val="left" w:pos="318"/>
          <w:tab w:val="left" w:pos="567"/>
          <w:tab w:val="left" w:pos="600"/>
          <w:tab w:val="left" w:pos="1276"/>
        </w:tabs>
        <w:ind w:left="0" w:firstLine="851"/>
        <w:jc w:val="both"/>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Ключевые события 2024 года:</w:t>
      </w:r>
    </w:p>
    <w:p w:rsidR="00F43263" w:rsidRPr="00B72B1A" w:rsidRDefault="00F43263" w:rsidP="00F43263">
      <w:pPr>
        <w:pStyle w:val="a3"/>
        <w:tabs>
          <w:tab w:val="left" w:pos="318"/>
          <w:tab w:val="left" w:pos="567"/>
          <w:tab w:val="left" w:pos="600"/>
          <w:tab w:val="left" w:pos="1276"/>
        </w:tabs>
        <w:ind w:left="0" w:firstLine="851"/>
        <w:jc w:val="both"/>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Февраль – март 2024 </w:t>
      </w:r>
      <w:r w:rsidRPr="00B72B1A">
        <w:rPr>
          <w:rFonts w:ascii="Times New Roman" w:eastAsia="Times New Roman" w:hAnsi="Times New Roman"/>
          <w:bCs/>
          <w:kern w:val="36"/>
          <w:sz w:val="28"/>
          <w:szCs w:val="28"/>
          <w:lang w:eastAsia="ru-RU"/>
        </w:rPr>
        <w:t xml:space="preserve">года благотворительная общественно-просветительская акция «За родное – за своё», частью которой была проведенная </w:t>
      </w:r>
      <w:r>
        <w:rPr>
          <w:rFonts w:ascii="Times New Roman" w:eastAsia="Times New Roman" w:hAnsi="Times New Roman"/>
          <w:bCs/>
          <w:kern w:val="36"/>
          <w:sz w:val="28"/>
          <w:szCs w:val="28"/>
          <w:lang w:eastAsia="ru-RU"/>
        </w:rPr>
        <w:t xml:space="preserve">Ассоциацией «Совет муниципальных образований Самарской области» в партнерстве с другими некоммерческими организациями </w:t>
      </w:r>
      <w:r w:rsidRPr="00B72B1A">
        <w:rPr>
          <w:rFonts w:ascii="Times New Roman" w:eastAsia="Times New Roman" w:hAnsi="Times New Roman"/>
          <w:bCs/>
          <w:kern w:val="36"/>
          <w:sz w:val="28"/>
          <w:szCs w:val="28"/>
          <w:lang w:eastAsia="ru-RU"/>
        </w:rPr>
        <w:t>викторина</w:t>
      </w:r>
      <w:r>
        <w:rPr>
          <w:rFonts w:ascii="Times New Roman" w:eastAsia="Times New Roman" w:hAnsi="Times New Roman"/>
          <w:bCs/>
          <w:kern w:val="36"/>
          <w:sz w:val="28"/>
          <w:szCs w:val="28"/>
          <w:lang w:eastAsia="ru-RU"/>
        </w:rPr>
        <w:t>. Викторина проводилась</w:t>
      </w:r>
      <w:r w:rsidRPr="00B72B1A">
        <w:rPr>
          <w:rFonts w:ascii="Times New Roman" w:eastAsia="Times New Roman" w:hAnsi="Times New Roman"/>
          <w:bCs/>
          <w:kern w:val="36"/>
          <w:sz w:val="28"/>
          <w:szCs w:val="28"/>
          <w:lang w:eastAsia="ru-RU"/>
        </w:rPr>
        <w:t xml:space="preserve"> в дни голосования по выборам Президента Российской Федерации (15-17 марта 2024 года)</w:t>
      </w:r>
    </w:p>
    <w:p w:rsidR="00F43263" w:rsidRDefault="00F43263" w:rsidP="00F43263">
      <w:pPr>
        <w:pStyle w:val="a3"/>
        <w:tabs>
          <w:tab w:val="left" w:pos="318"/>
          <w:tab w:val="left" w:pos="567"/>
          <w:tab w:val="left" w:pos="600"/>
          <w:tab w:val="left" w:pos="1276"/>
        </w:tabs>
        <w:ind w:left="0" w:firstLine="851"/>
        <w:jc w:val="both"/>
        <w:rPr>
          <w:rFonts w:ascii="Times New Roman" w:eastAsia="Times New Roman" w:hAnsi="Times New Roman"/>
          <w:bCs/>
          <w:kern w:val="36"/>
          <w:sz w:val="28"/>
          <w:szCs w:val="28"/>
          <w:lang w:eastAsia="ru-RU"/>
        </w:rPr>
      </w:pPr>
      <w:r w:rsidRPr="00B72B1A">
        <w:rPr>
          <w:rFonts w:ascii="Times New Roman" w:eastAsia="Times New Roman" w:hAnsi="Times New Roman"/>
          <w:bCs/>
          <w:kern w:val="36"/>
          <w:sz w:val="28"/>
          <w:szCs w:val="28"/>
          <w:lang w:eastAsia="ru-RU"/>
        </w:rPr>
        <w:t>6 марта 2024 года - Региональный форум первичных</w:t>
      </w:r>
      <w:r w:rsidRPr="004533D9">
        <w:rPr>
          <w:rFonts w:ascii="Times New Roman" w:eastAsia="Times New Roman" w:hAnsi="Times New Roman"/>
          <w:bCs/>
          <w:kern w:val="36"/>
          <w:sz w:val="28"/>
          <w:szCs w:val="28"/>
          <w:lang w:eastAsia="ru-RU"/>
        </w:rPr>
        <w:t xml:space="preserve"> отделений Самарского регионального от</w:t>
      </w:r>
      <w:r>
        <w:rPr>
          <w:rFonts w:ascii="Times New Roman" w:eastAsia="Times New Roman" w:hAnsi="Times New Roman"/>
          <w:bCs/>
          <w:kern w:val="36"/>
          <w:sz w:val="28"/>
          <w:szCs w:val="28"/>
          <w:lang w:eastAsia="ru-RU"/>
        </w:rPr>
        <w:t xml:space="preserve">деления Партии «ЕДИНАЯ РОССИЯ» </w:t>
      </w:r>
      <w:r w:rsidRPr="004533D9">
        <w:rPr>
          <w:rFonts w:ascii="Times New Roman" w:eastAsia="Times New Roman" w:hAnsi="Times New Roman"/>
          <w:bCs/>
          <w:kern w:val="36"/>
          <w:sz w:val="28"/>
          <w:szCs w:val="28"/>
          <w:lang w:eastAsia="ru-RU"/>
        </w:rPr>
        <w:t>и актива советов многоквартирных домов «МОЙ ДОМ»</w:t>
      </w:r>
      <w:r>
        <w:rPr>
          <w:rFonts w:ascii="Times New Roman" w:eastAsia="Times New Roman" w:hAnsi="Times New Roman"/>
          <w:bCs/>
          <w:kern w:val="36"/>
          <w:sz w:val="28"/>
          <w:szCs w:val="28"/>
          <w:lang w:eastAsia="ru-RU"/>
        </w:rPr>
        <w:t>.</w:t>
      </w:r>
    </w:p>
    <w:p w:rsidR="00F43263" w:rsidRDefault="00F43263" w:rsidP="00F43263">
      <w:pPr>
        <w:pStyle w:val="a3"/>
        <w:tabs>
          <w:tab w:val="left" w:pos="318"/>
          <w:tab w:val="left" w:pos="567"/>
          <w:tab w:val="left" w:pos="600"/>
          <w:tab w:val="left" w:pos="1276"/>
        </w:tabs>
        <w:ind w:left="0" w:firstLine="851"/>
        <w:jc w:val="both"/>
        <w:rPr>
          <w:rFonts w:ascii="Times New Roman" w:hAnsi="Times New Roman"/>
          <w:sz w:val="28"/>
          <w:szCs w:val="28"/>
        </w:rPr>
      </w:pPr>
      <w:r>
        <w:rPr>
          <w:rFonts w:ascii="Times New Roman" w:eastAsia="Times New Roman" w:hAnsi="Times New Roman"/>
          <w:bCs/>
          <w:kern w:val="36"/>
          <w:sz w:val="28"/>
          <w:szCs w:val="28"/>
          <w:lang w:eastAsia="ru-RU"/>
        </w:rPr>
        <w:t xml:space="preserve">23 апреля 2024 года – девятнадцатый </w:t>
      </w:r>
      <w:r>
        <w:rPr>
          <w:rFonts w:ascii="Times New Roman" w:hAnsi="Times New Roman"/>
          <w:sz w:val="28"/>
          <w:szCs w:val="28"/>
        </w:rPr>
        <w:t>съезд Ассоциации «Совет муниципальных образований Самарской области»,</w:t>
      </w:r>
    </w:p>
    <w:p w:rsidR="00F43263" w:rsidRDefault="00F43263" w:rsidP="00F43263">
      <w:pPr>
        <w:pStyle w:val="a3"/>
        <w:tabs>
          <w:tab w:val="left" w:pos="318"/>
          <w:tab w:val="left" w:pos="567"/>
          <w:tab w:val="left" w:pos="600"/>
          <w:tab w:val="left" w:pos="1276"/>
        </w:tabs>
        <w:ind w:left="0" w:firstLine="851"/>
        <w:jc w:val="both"/>
        <w:rPr>
          <w:rFonts w:ascii="Times New Roman" w:hAnsi="Times New Roman"/>
          <w:sz w:val="28"/>
          <w:szCs w:val="28"/>
        </w:rPr>
      </w:pPr>
      <w:r>
        <w:rPr>
          <w:rFonts w:ascii="Times New Roman" w:hAnsi="Times New Roman"/>
          <w:sz w:val="28"/>
          <w:szCs w:val="28"/>
        </w:rPr>
        <w:t>28 июня 2024 года - Первый Форум ТОС Самарской области,</w:t>
      </w:r>
    </w:p>
    <w:p w:rsidR="00F43263" w:rsidRDefault="00F43263" w:rsidP="00F43263">
      <w:pPr>
        <w:pStyle w:val="a3"/>
        <w:tabs>
          <w:tab w:val="left" w:pos="318"/>
          <w:tab w:val="left" w:pos="567"/>
          <w:tab w:val="left" w:pos="600"/>
          <w:tab w:val="left" w:pos="1276"/>
        </w:tabs>
        <w:ind w:left="0" w:firstLine="851"/>
        <w:jc w:val="both"/>
        <w:rPr>
          <w:rFonts w:ascii="Times New Roman" w:hAnsi="Times New Roman"/>
          <w:sz w:val="28"/>
          <w:szCs w:val="28"/>
        </w:rPr>
      </w:pPr>
      <w:r>
        <w:rPr>
          <w:rFonts w:ascii="Times New Roman" w:hAnsi="Times New Roman"/>
          <w:sz w:val="28"/>
          <w:szCs w:val="28"/>
        </w:rPr>
        <w:t>с 23 по 31 июля 2024 года – Всероссийский молодежный Форум Движения Первых «</w:t>
      </w:r>
      <w:r>
        <w:rPr>
          <w:rFonts w:ascii="Times New Roman" w:hAnsi="Times New Roman"/>
          <w:sz w:val="28"/>
          <w:szCs w:val="28"/>
          <w:lang w:val="en-US"/>
        </w:rPr>
        <w:t>i</w:t>
      </w:r>
      <w:r>
        <w:rPr>
          <w:rFonts w:ascii="Times New Roman" w:hAnsi="Times New Roman"/>
          <w:sz w:val="28"/>
          <w:szCs w:val="28"/>
        </w:rPr>
        <w:t>Волга»,</w:t>
      </w:r>
    </w:p>
    <w:p w:rsidR="00F43263" w:rsidRPr="00F43263" w:rsidRDefault="00F43263" w:rsidP="00F43263">
      <w:pPr>
        <w:pStyle w:val="a3"/>
        <w:tabs>
          <w:tab w:val="left" w:pos="318"/>
          <w:tab w:val="left" w:pos="567"/>
          <w:tab w:val="left" w:pos="600"/>
          <w:tab w:val="left" w:pos="1276"/>
        </w:tabs>
        <w:ind w:left="0" w:firstLine="851"/>
        <w:jc w:val="both"/>
        <w:rPr>
          <w:rFonts w:ascii="Times New Roman" w:hAnsi="Times New Roman"/>
          <w:sz w:val="28"/>
          <w:szCs w:val="28"/>
        </w:rPr>
      </w:pPr>
      <w:r>
        <w:rPr>
          <w:rFonts w:ascii="Times New Roman" w:hAnsi="Times New Roman"/>
          <w:sz w:val="28"/>
          <w:szCs w:val="28"/>
        </w:rPr>
        <w:t xml:space="preserve">с 6 по 8 сентября 2024 года - выборы Губернатора Самарской области. </w:t>
      </w:r>
    </w:p>
    <w:p w:rsidR="00F43263" w:rsidRPr="00822EE3" w:rsidRDefault="00F43263" w:rsidP="00F43263">
      <w:pPr>
        <w:pStyle w:val="a3"/>
        <w:tabs>
          <w:tab w:val="left" w:pos="318"/>
          <w:tab w:val="left" w:pos="567"/>
          <w:tab w:val="left" w:pos="600"/>
          <w:tab w:val="left" w:pos="1276"/>
        </w:tabs>
        <w:ind w:left="0" w:firstLine="851"/>
        <w:jc w:val="both"/>
        <w:rPr>
          <w:rStyle w:val="a4"/>
          <w:rFonts w:ascii="Times New Roman" w:hAnsi="Times New Roman"/>
          <w:b w:val="0"/>
          <w:sz w:val="28"/>
          <w:szCs w:val="28"/>
          <w:shd w:val="clear" w:color="auto" w:fill="FFFFFF"/>
        </w:rPr>
      </w:pPr>
      <w:r w:rsidRPr="00822EE3">
        <w:rPr>
          <w:rStyle w:val="a4"/>
          <w:rFonts w:ascii="Times New Roman" w:hAnsi="Times New Roman"/>
          <w:b w:val="0"/>
          <w:sz w:val="28"/>
          <w:szCs w:val="28"/>
          <w:shd w:val="clear" w:color="auto" w:fill="FFFFFF"/>
        </w:rPr>
        <w:t xml:space="preserve">Знаковые даты: </w:t>
      </w:r>
    </w:p>
    <w:p w:rsidR="00F43263" w:rsidRDefault="00F43263" w:rsidP="00F43263">
      <w:pPr>
        <w:pStyle w:val="a3"/>
        <w:tabs>
          <w:tab w:val="left" w:pos="318"/>
          <w:tab w:val="left" w:pos="567"/>
          <w:tab w:val="left" w:pos="600"/>
          <w:tab w:val="left" w:pos="1276"/>
        </w:tabs>
        <w:ind w:left="0" w:firstLine="851"/>
        <w:jc w:val="both"/>
        <w:rPr>
          <w:rFonts w:ascii="Times New Roman" w:hAnsi="Times New Roman"/>
          <w:sz w:val="28"/>
          <w:szCs w:val="28"/>
          <w:shd w:val="clear" w:color="auto" w:fill="FFFFFF"/>
        </w:rPr>
      </w:pPr>
      <w:r w:rsidRPr="00822EE3">
        <w:rPr>
          <w:rStyle w:val="a4"/>
          <w:rFonts w:ascii="Times New Roman" w:hAnsi="Times New Roman"/>
          <w:b w:val="0"/>
          <w:sz w:val="28"/>
          <w:szCs w:val="28"/>
          <w:shd w:val="clear" w:color="auto" w:fill="FFFFFF"/>
        </w:rPr>
        <w:t>13 января</w:t>
      </w:r>
      <w:r w:rsidRPr="00822EE3">
        <w:rPr>
          <w:rFonts w:ascii="Times New Roman" w:hAnsi="Times New Roman"/>
          <w:b/>
          <w:sz w:val="28"/>
          <w:szCs w:val="28"/>
          <w:shd w:val="clear" w:color="auto" w:fill="FFFFFF"/>
        </w:rPr>
        <w:t xml:space="preserve"> — </w:t>
      </w:r>
      <w:r w:rsidRPr="00822EE3">
        <w:rPr>
          <w:rFonts w:ascii="Times New Roman" w:hAnsi="Times New Roman"/>
          <w:sz w:val="28"/>
          <w:szCs w:val="28"/>
          <w:shd w:val="clear" w:color="auto" w:fill="FFFFFF"/>
        </w:rPr>
        <w:t>день образования Самарской губернии</w:t>
      </w:r>
      <w:r>
        <w:rPr>
          <w:rFonts w:ascii="Times New Roman" w:hAnsi="Times New Roman"/>
          <w:sz w:val="28"/>
          <w:szCs w:val="28"/>
          <w:shd w:val="clear" w:color="auto" w:fill="FFFFFF"/>
        </w:rPr>
        <w:t xml:space="preserve"> (в 2024 году исполняется 173 года со дня образования),</w:t>
      </w:r>
    </w:p>
    <w:p w:rsidR="00F43263" w:rsidRPr="00F43263" w:rsidRDefault="00F43263" w:rsidP="00F43263">
      <w:pPr>
        <w:pStyle w:val="a3"/>
        <w:tabs>
          <w:tab w:val="left" w:pos="318"/>
          <w:tab w:val="left" w:pos="567"/>
          <w:tab w:val="left" w:pos="1276"/>
        </w:tabs>
        <w:ind w:left="0" w:firstLine="851"/>
        <w:jc w:val="both"/>
        <w:rPr>
          <w:rFonts w:ascii="Times New Roman" w:hAnsi="Times New Roman"/>
          <w:sz w:val="28"/>
          <w:szCs w:val="28"/>
        </w:rPr>
      </w:pPr>
      <w:r w:rsidRPr="00057C91">
        <w:rPr>
          <w:rFonts w:ascii="Times New Roman" w:hAnsi="Times New Roman"/>
          <w:sz w:val="28"/>
          <w:szCs w:val="28"/>
        </w:rPr>
        <w:t xml:space="preserve">7 </w:t>
      </w:r>
      <w:r>
        <w:rPr>
          <w:rFonts w:ascii="Times New Roman" w:hAnsi="Times New Roman"/>
          <w:sz w:val="28"/>
          <w:szCs w:val="28"/>
        </w:rPr>
        <w:t xml:space="preserve">ноября – ежегодный Парад Памяти - исторический парад, посвященный военному параду 7 ноября 1941 года в городе Куйбышеве (Самаре) – запасной столице СССР в годы Великой Отечественной войны (патриотический проект, реализуется с 2011 года). </w:t>
      </w:r>
    </w:p>
    <w:p w:rsidR="00F43263" w:rsidRPr="00F43263" w:rsidRDefault="00F43263" w:rsidP="00F43263">
      <w:pPr>
        <w:tabs>
          <w:tab w:val="left" w:pos="318"/>
          <w:tab w:val="left" w:pos="567"/>
          <w:tab w:val="left" w:pos="600"/>
          <w:tab w:val="left" w:pos="1276"/>
        </w:tabs>
        <w:spacing w:after="0" w:line="240" w:lineRule="auto"/>
        <w:ind w:firstLine="851"/>
        <w:jc w:val="both"/>
        <w:rPr>
          <w:rFonts w:ascii="Times New Roman" w:hAnsi="Times New Roman" w:cs="Times New Roman"/>
          <w:b/>
          <w:sz w:val="28"/>
          <w:szCs w:val="28"/>
        </w:rPr>
      </w:pPr>
      <w:r w:rsidRPr="00F43263">
        <w:rPr>
          <w:rFonts w:ascii="Times New Roman" w:hAnsi="Times New Roman" w:cs="Times New Roman"/>
          <w:b/>
          <w:sz w:val="28"/>
          <w:szCs w:val="28"/>
        </w:rPr>
        <w:t>2)</w:t>
      </w:r>
      <w:r w:rsidRPr="00F43263">
        <w:rPr>
          <w:rFonts w:ascii="Times New Roman" w:hAnsi="Times New Roman" w:cs="Times New Roman"/>
          <w:b/>
          <w:sz w:val="28"/>
          <w:szCs w:val="28"/>
        </w:rPr>
        <w:tab/>
        <w:t>динамика развития по определенному набору показателей в сопоставлении с прошлым годом:</w:t>
      </w:r>
    </w:p>
    <w:p w:rsidR="00F43263" w:rsidRPr="00F43263" w:rsidRDefault="00F43263" w:rsidP="00F43263">
      <w:pPr>
        <w:tabs>
          <w:tab w:val="left" w:pos="318"/>
          <w:tab w:val="left" w:pos="567"/>
          <w:tab w:val="left" w:pos="600"/>
          <w:tab w:val="left" w:pos="1276"/>
        </w:tabs>
        <w:spacing w:after="0" w:line="240" w:lineRule="auto"/>
        <w:ind w:firstLine="851"/>
        <w:jc w:val="both"/>
        <w:rPr>
          <w:rFonts w:ascii="Times New Roman" w:hAnsi="Times New Roman" w:cs="Times New Roman"/>
          <w:b/>
          <w:sz w:val="28"/>
          <w:szCs w:val="28"/>
        </w:rPr>
      </w:pPr>
      <w:r w:rsidRPr="00F43263">
        <w:rPr>
          <w:rFonts w:ascii="Times New Roman" w:hAnsi="Times New Roman" w:cs="Times New Roman"/>
          <w:b/>
          <w:sz w:val="28"/>
          <w:szCs w:val="28"/>
        </w:rPr>
        <w:t>а)</w:t>
      </w:r>
      <w:r w:rsidRPr="00F43263">
        <w:rPr>
          <w:rFonts w:ascii="Times New Roman" w:hAnsi="Times New Roman" w:cs="Times New Roman"/>
          <w:b/>
          <w:sz w:val="28"/>
          <w:szCs w:val="28"/>
        </w:rPr>
        <w:tab/>
        <w:t>сведения о количестве муниципальных образований по видам (тенденции территориальных преобразований);</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На момент подготовки настоящего Доклада в Самарской области насчитывается 10 городских округов, один из которых – городской округ Самара – с 9 внутригородскими районами, являющимися самостоятельными муниципальными образованиями.</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 xml:space="preserve">Также в Самарской области 27 муниципальных районов, 12 городских и 284 сельских поселения.  </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 xml:space="preserve">За 2023 – 2024 годы количество муниципальных образований не изменилось. В настоящее время обсуждается лишь преобразование городского округа Самара с внутригородскими районами в городской округ без внутригородских муниципальных образований. Однако проект соответствующего закона Самарской области на момент подготовки настоящего Доклада не подготовлен. </w:t>
      </w:r>
    </w:p>
    <w:p w:rsidR="005C02C6" w:rsidRDefault="005C02C6" w:rsidP="00F43263">
      <w:pPr>
        <w:tabs>
          <w:tab w:val="left" w:pos="318"/>
          <w:tab w:val="left" w:pos="567"/>
          <w:tab w:val="left" w:pos="600"/>
          <w:tab w:val="left" w:pos="1276"/>
        </w:tabs>
        <w:spacing w:after="0" w:line="240" w:lineRule="auto"/>
        <w:ind w:firstLine="851"/>
        <w:jc w:val="both"/>
        <w:rPr>
          <w:rFonts w:ascii="Times New Roman" w:eastAsia="Calibri" w:hAnsi="Times New Roman" w:cs="Times New Roman"/>
          <w:sz w:val="28"/>
          <w:szCs w:val="28"/>
        </w:rPr>
      </w:pPr>
    </w:p>
    <w:p w:rsidR="005C02C6" w:rsidRDefault="005C02C6" w:rsidP="00F43263">
      <w:pPr>
        <w:tabs>
          <w:tab w:val="left" w:pos="318"/>
          <w:tab w:val="left" w:pos="567"/>
          <w:tab w:val="left" w:pos="600"/>
          <w:tab w:val="left" w:pos="1276"/>
        </w:tabs>
        <w:spacing w:after="0" w:line="240" w:lineRule="auto"/>
        <w:ind w:firstLine="851"/>
        <w:jc w:val="both"/>
        <w:rPr>
          <w:rFonts w:ascii="Times New Roman" w:eastAsia="Calibri" w:hAnsi="Times New Roman" w:cs="Times New Roman"/>
          <w:sz w:val="28"/>
          <w:szCs w:val="28"/>
        </w:rPr>
      </w:pPr>
    </w:p>
    <w:p w:rsidR="00F43263" w:rsidRPr="005C02C6" w:rsidRDefault="00F43263" w:rsidP="00F43263">
      <w:pPr>
        <w:tabs>
          <w:tab w:val="left" w:pos="318"/>
          <w:tab w:val="left" w:pos="567"/>
          <w:tab w:val="left" w:pos="600"/>
          <w:tab w:val="left" w:pos="1276"/>
        </w:tabs>
        <w:spacing w:after="0" w:line="240" w:lineRule="auto"/>
        <w:ind w:firstLine="851"/>
        <w:jc w:val="both"/>
        <w:rPr>
          <w:rFonts w:ascii="Times New Roman" w:hAnsi="Times New Roman" w:cs="Times New Roman"/>
          <w:b/>
          <w:sz w:val="28"/>
          <w:szCs w:val="28"/>
        </w:rPr>
      </w:pPr>
      <w:r w:rsidRPr="00F43263">
        <w:rPr>
          <w:rFonts w:ascii="Times New Roman" w:hAnsi="Times New Roman" w:cs="Times New Roman"/>
          <w:b/>
          <w:sz w:val="28"/>
          <w:szCs w:val="28"/>
        </w:rPr>
        <w:lastRenderedPageBreak/>
        <w:t>б)</w:t>
      </w:r>
      <w:r w:rsidRPr="00F43263">
        <w:rPr>
          <w:rFonts w:ascii="Times New Roman" w:hAnsi="Times New Roman" w:cs="Times New Roman"/>
          <w:b/>
          <w:sz w:val="28"/>
          <w:szCs w:val="28"/>
        </w:rPr>
        <w:tab/>
        <w:t>сведения о системе органов местного самоуправления: способ формирования, какой орган возглавляет глава муниципального образования и т.п. (тенденции изменения оргструктуры);</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Законом Самарской области от 30.03.2015 № 24-ГД «О порядке формирования органов местного самоуправления муниципальных образований Самарской области» определены следующие требования к органам местного самоуправления городских округов, муниципальных районов и поселений в Самарской области.</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Глава городского округа, муниципального района избирается представительным органом соответствующего муниципального образования из числа кандидатов, представленных конкурсной комиссией по результатам конкурса, и возглавляет местную администрацию соответствующего муниципального образования.</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Уставом поселения по общему правилу устанавливается один из следующих вариантов избрания главы муниципального образования:</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а) глава поселения избирается представительным органом поселения из числа кандидатов, представленных конкурсной комиссией по результатам конкурса, и возглавляет местную администрацию;</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б) глава поселения избирается на муниципальных выборах и возглавляет местную администрацию.</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 xml:space="preserve">Практически во всех поселениях избран вариант избрания главы поселения представительным органом поселения из числа кандидатов, представленных конкурсной комиссией по результатам конкурса. </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Исключение упомянутым Законом Самарской области делано лишь для главы поселения, являющегося административным центром муниципального района Самарской области, в котором полномочия местной администрации возложены на местную администрацию муниципального района, в соответствии с уставом данного поселения. Такой глава поселения избирается представительным органом поселения из своего состава, входит в состав соответствующего представительного органа и исполняет полномочия его председателя. В Самарской области имеется два поселения (Кинель-Черкассы муниципального района Кинель-Черкасский и Нефтегорск муниципального района Нефтегорский), являющиеся административными центрами муниципальных районов, в которых полномочия администраций центральных поселений возложены на местные администрации муниципальных районов.</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 xml:space="preserve">Представительный орган муниципального района формируется из депутатов, избираемых из своего состава представительными органами поселений, входящих в состав муниципального района, а также глав указанных поселений. </w:t>
      </w:r>
    </w:p>
    <w:p w:rsidR="005C02C6" w:rsidRPr="005C02C6"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 xml:space="preserve">Уставами муниципальных районов устанавливается норма представительства поселений в представительном органе соответствующего муниципального района исходя из численности населения поселений. При этом норма представительства одного поселения, входящего в состав </w:t>
      </w:r>
      <w:r w:rsidRPr="005C02C6">
        <w:rPr>
          <w:rFonts w:ascii="Times New Roman" w:eastAsia="Times New Roman" w:hAnsi="Times New Roman" w:cs="Times New Roman"/>
          <w:sz w:val="28"/>
          <w:szCs w:val="28"/>
          <w:lang w:eastAsia="ru-RU"/>
        </w:rPr>
        <w:lastRenderedPageBreak/>
        <w:t>муниципального района, не превышает одну треть от установленной численности представительного органа указанного муниципального района.</w:t>
      </w:r>
    </w:p>
    <w:p w:rsidR="00F43263" w:rsidRPr="00F43263" w:rsidRDefault="005C02C6" w:rsidP="005C02C6">
      <w:pPr>
        <w:spacing w:after="0" w:line="240" w:lineRule="auto"/>
        <w:ind w:firstLine="709"/>
        <w:jc w:val="both"/>
        <w:rPr>
          <w:rFonts w:ascii="Times New Roman" w:eastAsia="Times New Roman" w:hAnsi="Times New Roman" w:cs="Times New Roman"/>
          <w:sz w:val="28"/>
          <w:szCs w:val="28"/>
          <w:lang w:eastAsia="ru-RU"/>
        </w:rPr>
      </w:pPr>
      <w:r w:rsidRPr="005C02C6">
        <w:rPr>
          <w:rFonts w:ascii="Times New Roman" w:eastAsia="Times New Roman" w:hAnsi="Times New Roman" w:cs="Times New Roman"/>
          <w:sz w:val="28"/>
          <w:szCs w:val="28"/>
          <w:lang w:eastAsia="ru-RU"/>
        </w:rPr>
        <w:t>Какие-либо заметные тенденции в изменении структуры органов местного самоуправления отсутствуют.</w:t>
      </w:r>
    </w:p>
    <w:p w:rsidR="00F43263" w:rsidRPr="00F43263" w:rsidRDefault="00F43263" w:rsidP="00F43263">
      <w:pPr>
        <w:tabs>
          <w:tab w:val="left" w:pos="318"/>
          <w:tab w:val="left" w:pos="567"/>
          <w:tab w:val="left" w:pos="600"/>
          <w:tab w:val="left" w:pos="1276"/>
        </w:tabs>
        <w:spacing w:after="0" w:line="240" w:lineRule="auto"/>
        <w:ind w:firstLine="851"/>
        <w:jc w:val="both"/>
        <w:rPr>
          <w:rFonts w:ascii="Times New Roman" w:hAnsi="Times New Roman" w:cs="Times New Roman"/>
          <w:b/>
          <w:sz w:val="28"/>
          <w:szCs w:val="28"/>
        </w:rPr>
      </w:pPr>
      <w:r w:rsidRPr="00F43263">
        <w:rPr>
          <w:rFonts w:ascii="Times New Roman" w:hAnsi="Times New Roman" w:cs="Times New Roman"/>
          <w:b/>
          <w:sz w:val="28"/>
          <w:szCs w:val="28"/>
        </w:rPr>
        <w:t>в)</w:t>
      </w:r>
      <w:r w:rsidRPr="00F43263">
        <w:rPr>
          <w:rFonts w:ascii="Times New Roman" w:hAnsi="Times New Roman" w:cs="Times New Roman"/>
          <w:b/>
          <w:sz w:val="28"/>
          <w:szCs w:val="28"/>
        </w:rPr>
        <w:tab/>
        <w:t>сведения о формах участия жителей в местном самоуправлении (ТОСЫ, сельские старосты, инициативные проекты, референдумы и т.п.);</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Жители Самарской области принимают участие в местном самоуправлении, в том числе, путем реализации на территории муниципальных образований региона практик инициативного бюджетирования.</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 Законом Самарской области </w:t>
      </w:r>
      <w:r>
        <w:rPr>
          <w:rFonts w:ascii="Times New Roman" w:eastAsia="Times New Roman" w:hAnsi="Times New Roman" w:cs="Times New Roman"/>
          <w:color w:val="000000"/>
          <w:sz w:val="28"/>
          <w:szCs w:val="28"/>
          <w:lang w:eastAsia="ru-RU"/>
        </w:rPr>
        <w:t xml:space="preserve">от 29.12.2020 </w:t>
      </w:r>
      <w:r w:rsidRPr="00CF0C7F">
        <w:rPr>
          <w:rFonts w:ascii="Times New Roman" w:eastAsia="Calibri" w:hAnsi="Times New Roman" w:cs="Times New Roman"/>
          <w:sz w:val="28"/>
          <w:szCs w:val="28"/>
        </w:rPr>
        <w:t>№ 148-ГД «Об основах инициативного бюджетирования на территории Самарской области» (далее – Закон 148-ГД) определено, что инициативное бюджетирование в Самарской области имеет 4 формы:</w:t>
      </w:r>
    </w:p>
    <w:p w:rsidR="00CF0C7F" w:rsidRPr="00CF0C7F" w:rsidRDefault="00CF0C7F" w:rsidP="00CF0C7F">
      <w:pPr>
        <w:tabs>
          <w:tab w:val="left" w:pos="1134"/>
        </w:tabs>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1.</w:t>
      </w:r>
      <w:r w:rsidRPr="00CF0C7F">
        <w:rPr>
          <w:rFonts w:ascii="Times New Roman" w:eastAsia="Calibri" w:hAnsi="Times New Roman" w:cs="Times New Roman"/>
          <w:sz w:val="28"/>
          <w:szCs w:val="28"/>
        </w:rPr>
        <w:tab/>
        <w:t xml:space="preserve">Общественные проекты развития территорий муниципальных образований в Самарской области (далее – общественные проекты); </w:t>
      </w:r>
    </w:p>
    <w:p w:rsidR="00CF0C7F" w:rsidRPr="00CF0C7F" w:rsidRDefault="00CF0C7F" w:rsidP="00CF0C7F">
      <w:pPr>
        <w:tabs>
          <w:tab w:val="left" w:pos="1134"/>
        </w:tabs>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2.</w:t>
      </w:r>
      <w:r w:rsidRPr="00CF0C7F">
        <w:rPr>
          <w:rFonts w:ascii="Times New Roman" w:eastAsia="Calibri" w:hAnsi="Times New Roman" w:cs="Times New Roman"/>
          <w:sz w:val="28"/>
          <w:szCs w:val="28"/>
        </w:rPr>
        <w:tab/>
        <w:t>Решения местных референдумов (сходов) об использовании средств самообложения граждан (далее – решения о самообложении);</w:t>
      </w:r>
    </w:p>
    <w:p w:rsidR="00CF0C7F" w:rsidRPr="00CF0C7F" w:rsidRDefault="00CF0C7F" w:rsidP="00CF0C7F">
      <w:pPr>
        <w:tabs>
          <w:tab w:val="left" w:pos="1134"/>
        </w:tabs>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3.</w:t>
      </w:r>
      <w:r w:rsidRPr="00CF0C7F">
        <w:rPr>
          <w:rFonts w:ascii="Times New Roman" w:eastAsia="Calibri" w:hAnsi="Times New Roman" w:cs="Times New Roman"/>
          <w:sz w:val="28"/>
          <w:szCs w:val="28"/>
        </w:rPr>
        <w:tab/>
        <w:t>Проекты школьного и молодежного инициативного бюджетирования;</w:t>
      </w:r>
    </w:p>
    <w:p w:rsidR="00CF0C7F" w:rsidRPr="00CF0C7F" w:rsidRDefault="00CF0C7F" w:rsidP="00CF0C7F">
      <w:pPr>
        <w:tabs>
          <w:tab w:val="left" w:pos="1134"/>
        </w:tabs>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4.</w:t>
      </w:r>
      <w:r w:rsidRPr="00CF0C7F">
        <w:rPr>
          <w:rFonts w:ascii="Times New Roman" w:eastAsia="Calibri" w:hAnsi="Times New Roman" w:cs="Times New Roman"/>
          <w:sz w:val="28"/>
          <w:szCs w:val="28"/>
        </w:rPr>
        <w:tab/>
        <w:t xml:space="preserve">Инициативные проекты.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С целью поддержки таких форм развития инициативного бюджетирования в регионе, как общественные проекты и решения о самообложении, на территории Самарской области реализуется государственная программа Самарской области «Поддержка инициатив населения муниципальных образований в Самарской области» (далее – Государственная программа).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Основным инструментом реализации Государственной программы </w:t>
      </w:r>
      <w:r w:rsidRPr="00CF0C7F">
        <w:rPr>
          <w:rFonts w:ascii="Times New Roman" w:eastAsia="Calibri" w:hAnsi="Times New Roman" w:cs="Times New Roman"/>
          <w:sz w:val="28"/>
          <w:szCs w:val="28"/>
        </w:rPr>
        <w:br/>
        <w:t>с 2024 года является региональный проект «Развитие инициативного бюджетирования на территории Самарской области».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Государственная программа зарекомендовала себя с положительной стороны. По состоянию на 2024 год в ней приняли участие 293 муниципальных образования Самарской области, что составляет 93 % от числа муниципальных образований, имеющих право принимать участие в конкурсном отборе. Ежегодно увеличивается доля вовлеченного в реализацию Государственной программы населения муниципальных образований Самарской области.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За все время реализации Государственной программы (2017-2024 гг.):</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 поступило на конкурс 2459 общественных проектов и 163 решения </w:t>
      </w:r>
      <w:r w:rsidRPr="00CF0C7F">
        <w:rPr>
          <w:rFonts w:ascii="Times New Roman" w:eastAsia="Calibri" w:hAnsi="Times New Roman" w:cs="Times New Roman"/>
          <w:sz w:val="28"/>
          <w:szCs w:val="28"/>
        </w:rPr>
        <w:br/>
        <w:t>о самообложении;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победителями конкурсного отбора признаны 1393 общественных проекта и 157 решений о самообложении;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lastRenderedPageBreak/>
        <w:t xml:space="preserve">- в настоящее время реализовано 1134 общественных проекта и </w:t>
      </w:r>
      <w:r w:rsidRPr="00CF0C7F">
        <w:rPr>
          <w:rFonts w:ascii="Times New Roman" w:eastAsia="Calibri" w:hAnsi="Times New Roman" w:cs="Times New Roman"/>
          <w:sz w:val="28"/>
          <w:szCs w:val="28"/>
        </w:rPr>
        <w:br/>
        <w:t xml:space="preserve">123 решения о самообложении, в стадии реализации (срок реализации </w:t>
      </w:r>
      <w:r w:rsidRPr="00CF0C7F">
        <w:rPr>
          <w:rFonts w:ascii="Times New Roman" w:eastAsia="Calibri" w:hAnsi="Times New Roman" w:cs="Times New Roman"/>
          <w:sz w:val="28"/>
          <w:szCs w:val="28"/>
        </w:rPr>
        <w:br/>
        <w:t xml:space="preserve">до 31.12.2024) находятся 231 общественный проект и 33 решения </w:t>
      </w:r>
      <w:r w:rsidRPr="00CF0C7F">
        <w:rPr>
          <w:rFonts w:ascii="Times New Roman" w:eastAsia="Calibri" w:hAnsi="Times New Roman" w:cs="Times New Roman"/>
          <w:sz w:val="28"/>
          <w:szCs w:val="28"/>
        </w:rPr>
        <w:br/>
        <w:t xml:space="preserve">о самообложении.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Учитывая, что развитие инициативного бюджетирования в регионе получает высокую поддержку жителей Самарской области, срок действия Государственной программы продлен до 2030 года.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Вовлечение населения в процедуры участия в инициативном бюджетировании на территории Самарской области осуществляется путем проведения обсуждений общественных проектов, планируемых к реализации в рамках Государственной программы, на собраниях или конференциях граждан, а также путем привлечения населения к обсуждению по участию </w:t>
      </w:r>
      <w:r w:rsidRPr="00CF0C7F">
        <w:rPr>
          <w:rFonts w:ascii="Times New Roman" w:eastAsia="Calibri" w:hAnsi="Times New Roman" w:cs="Times New Roman"/>
          <w:sz w:val="28"/>
          <w:szCs w:val="28"/>
        </w:rPr>
        <w:br/>
        <w:t>в Государственной программе в сети Интернет.</w:t>
      </w:r>
    </w:p>
    <w:p w:rsidR="00CF0C7F" w:rsidRPr="00CF0C7F" w:rsidRDefault="00CF0C7F" w:rsidP="00CF0C7F">
      <w:pPr>
        <w:spacing w:after="0" w:line="240" w:lineRule="auto"/>
        <w:ind w:firstLine="709"/>
        <w:contextualSpacing/>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Увеличение доли граждан, вовлеченных в процесс выбора и реализации проектов инициативного бюджетирования, на территории Самарской области осуществляется путем оценки общественных проектов в части определения максимального вовлечения населения в процесс обсуждения общественных проектов, поступивших на конкурсный отбор по Государственной программе, которая осуществляется по следующим критериям:</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1. «Доля участия населения в процессе выбора и обсуждения общественного проекта».</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Содержание критерия охватывает не только дворовые территории, но и общественные территории реализации общественного проекта. Расчет производится отдельно для общественных проектов, реализация которых планируется на дворовых территориях и вне дворовых (общественных) территориях. В основе расчета применяются такие показатели, как: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количество жителей, принявших участие в собрании граждан или делегатов конференции граждан, принявших участие в конференции граждан;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жителей, имеющих право на участие в собрании граждан или делегатов конференции граждан, имеющих право на участие в конференции граждан;</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квартир многоквартирных домов или домовладений индивидуальных жилых домов, поддержавших реализацию общественного проекта (определяется по количеству подписей по одному представителю от каждой квартиры, находящейся в многоквартирном доме и (или) одному представителю от каждого домовладения в индивидуальных жилых домах, находящихся на дворовой территории многоквартирных домов или по периметру такой дворовой территории);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квартир многоквартирных домов или домовладений индивидуальных жилых домов, находящихся по периметру дворовой территории.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2.</w:t>
      </w:r>
      <w:r w:rsidRPr="00CF0C7F">
        <w:rPr>
          <w:rFonts w:ascii="Times New Roman" w:eastAsia="Calibri" w:hAnsi="Times New Roman" w:cs="Times New Roman"/>
          <w:sz w:val="28"/>
          <w:szCs w:val="28"/>
        </w:rPr>
        <w:tab/>
        <w:t>«Масштабность территории реализации общественного проекта».</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Содержание критерия основано не на количестве потенциальных благополучателей, а на количестве лиц на отдельно взятой территории, </w:t>
      </w:r>
      <w:r w:rsidRPr="00CF0C7F">
        <w:rPr>
          <w:rFonts w:ascii="Times New Roman" w:eastAsia="Calibri" w:hAnsi="Times New Roman" w:cs="Times New Roman"/>
          <w:sz w:val="28"/>
          <w:szCs w:val="28"/>
        </w:rPr>
        <w:lastRenderedPageBreak/>
        <w:t>имеющих право на участие в общественных обсуждениях в порядке и формах, утвержденных уставами муниципальных образований. В основе расчета применяется три формулы, две из которых соответствуют расчету критерия для вне дворовой территории и одна соответствует расчету критерия для дворовой территории. Для того чтобы оценить масштабность территории реализации общественного проекта на общедоступной территории, необходимо учитывать форму проведения общественного обсуждения (конференция делегатов или собрание граждан) соответственно. В зависимости от того, какая форма проведения общественного обсуждения осуществлялась при подготовке общественного проекта, будет использована соответствующая методика расчета.</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При расчете используются такие показатели, как:</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жителей, имеющих право на участие в собрании граждан;</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наибольшее количество жителей, имеющих право на участие в собрании граждан (в сравнении с другими общественными проектами, реализуемыми вне дворовой территории многоквартирных домов или домовладений индивидуальных жилых домов, формой обсуждения по которым является собрание граждан, заявленных на тот же конкурс общественных проектов);</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жителей, имеющих право на участие в конференции граждан;</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наибольшее количество жителей, имеющих право на участие в конференции граждан (в сравнении с другими общественными проектами, реализуемыми вне дворовой территории многоквартирных домов или домовладений индивидуальных жилых домов, формой обсуждения по которым является конференция граждан, заявленных на тот же конкурс общественных проектов);</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количество квартир многоквартирных домов или домовладений индивидуальных жилых домов, находящихся по периметру дворовой территории;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наибольшее количество квартир многоквартирных домов или домовладений индивидуальных жилых домов, находящихся по периметру дворовой территории (в сравнении с другими общественными проектами, реализуемыми на дворовой территории многоквартирных домов или домовладений индивидуальных жилых домов, заявленных на тот же конкурс общественных проектов).</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3. «Наличие информирования населения об общественном проекте». Оценивается количество публикаций об общественном как в официальных источниках, так и в неофициальных средствах массовой информации (далее – СМИ).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Так, в процессе оценки конкурсных заявок проводится анализ вовлечения населения в процесс обсуждения общественного проекта, по каждому проекту определяется доля жителей, принявших участие в обсуждении инициативы от общего количества жителей, имеющих право на </w:t>
      </w:r>
      <w:r w:rsidRPr="00CF0C7F">
        <w:rPr>
          <w:rFonts w:ascii="Times New Roman" w:eastAsia="Calibri" w:hAnsi="Times New Roman" w:cs="Times New Roman"/>
          <w:sz w:val="28"/>
          <w:szCs w:val="28"/>
        </w:rPr>
        <w:lastRenderedPageBreak/>
        <w:t>участие в собрании или конференции граждан, количество публикаций в СМИ. Данные критерии находят отражение в балльно-рейтинговой оценке.</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В 2023 году в Самарской области впервые стартовал региональный проект «Школьное инициативное бюджетирование», который способствовал вовлечению школьников в принятие бюджетных решений, позволяющих изменить к лучшему инфраструктуру общеобразовательных организаций, выработке новых навыков коммуникации, участия в политическом и  избирательном процессах.</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В целях регламентирования процедуры выбора проектов школьного инициативного бюджетирования распоряжением министерства образования и науки Самарской области от 04.04.2023 № 398-р «О реализации регионального проекта «Школьное инициативное бюджетирование в общеобразовательных организациях Самарской области» утверждено Положение о школьном инициативном бюджетировании в обще-образовательных организациях Самарской области.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В реализации названного регионального проекта принимали участие </w:t>
      </w:r>
      <w:r w:rsidRPr="00CF0C7F">
        <w:rPr>
          <w:rFonts w:ascii="Times New Roman" w:eastAsia="Calibri" w:hAnsi="Times New Roman" w:cs="Times New Roman"/>
          <w:sz w:val="28"/>
          <w:szCs w:val="28"/>
        </w:rPr>
        <w:br/>
        <w:t>26 государственных общеобразовательных организаций Самарской области из 13 образовательных округов.</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В 2024 году продолжается работа по развитию школьного и молодежного инициативного бюджетирования. Разрабатывается проект закона Самарской области о внесении изменений в Закон 148-ГД в части  разделения проектов школьного и молодежного инициативного бюджетирования на две формы инициативного бюджетирования и уточнения возможных форм их поддержки.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Кроме Государственной программы в регионе действует еще одна практика инициативного бюджетирования: предоставление субсидий </w:t>
      </w:r>
      <w:r w:rsidRPr="00CF0C7F">
        <w:rPr>
          <w:rFonts w:ascii="Times New Roman" w:eastAsia="Calibri" w:hAnsi="Times New Roman" w:cs="Times New Roman"/>
          <w:sz w:val="28"/>
          <w:szCs w:val="28"/>
        </w:rPr>
        <w:br/>
        <w:t xml:space="preserve">из областного бюджета местным бюджетам в целях софинансирования расходных обязательств муниципальных образований Самарской области </w:t>
      </w:r>
      <w:r w:rsidRPr="00CF0C7F">
        <w:rPr>
          <w:rFonts w:ascii="Times New Roman" w:eastAsia="Calibri" w:hAnsi="Times New Roman" w:cs="Times New Roman"/>
          <w:sz w:val="28"/>
          <w:szCs w:val="28"/>
        </w:rPr>
        <w:br/>
        <w:t xml:space="preserve">на реализацию мероприятий по благоустройству сельских территорий </w:t>
      </w:r>
      <w:r w:rsidRPr="00CF0C7F">
        <w:rPr>
          <w:rFonts w:ascii="Times New Roman" w:eastAsia="Calibri" w:hAnsi="Times New Roman" w:cs="Times New Roman"/>
          <w:sz w:val="28"/>
          <w:szCs w:val="28"/>
        </w:rPr>
        <w:br/>
        <w:t>в рамках государственной программы Самарской области «Комплексное развитие сельских территорий Самарской области».</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Важным аспектом реализации указанного мероприятия является непосредственное участие граждан как при принятии решения о реализации на сельской территории соответствующего проекта по благоустройству в ходе  проведения обсуждений и голосований на сходах и собраниях жителей в сельских населенных пунктах, так и при реализации такого проекта. Данный подход позволяет добиться максимального вовлечения граждан в процесс преобразования и улучшения внешнего облика сельской территории, а также повысить ответственность граждан за сохранность элементов благоустройства.</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Также реализация инициативного бюджетирования на территории Самарской области распространена в виде муниципальных практик инициативного бюджетирования. Муниципальной практикой инициативного бюджетирования являются инициативные проекты, а также иные формы </w:t>
      </w:r>
      <w:r w:rsidRPr="00CF0C7F">
        <w:rPr>
          <w:rFonts w:ascii="Times New Roman" w:eastAsia="Calibri" w:hAnsi="Times New Roman" w:cs="Times New Roman"/>
          <w:sz w:val="28"/>
          <w:szCs w:val="28"/>
        </w:rPr>
        <w:lastRenderedPageBreak/>
        <w:t>инициативного бюджетирования. При этом муниципальная практика инициативного бюджетирования представляет собой процедуру конкурсного отбора инициативных проектов на основании критериев, определенных муниципальным образованием региона самостоятельно.</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Реализация инициативных проектов в Самарской области в настоящее время осуществляется только на муниципальном уровне. При этом финансирование осуществляется без привлечения средств областного и федерального бюджетов. В настоящее время на территории муниципальных образований региона действуют 42 практики инициативного бюджетирования на муниципальном уровне. </w:t>
      </w:r>
    </w:p>
    <w:p w:rsidR="00CF0C7F" w:rsidRPr="00CF0C7F" w:rsidRDefault="00CF0C7F" w:rsidP="00CF0C7F">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Вместе с тем планируется дальнейшее совершенствование механизмов реализации практик инициатив населения муниципальных образований Самарской области, развития мероприятий инициативного бюджетирования в регионе и включения механизмов инициативного бюджетирования </w:t>
      </w:r>
      <w:r w:rsidRPr="00CF0C7F">
        <w:rPr>
          <w:rFonts w:ascii="Times New Roman" w:eastAsia="Calibri" w:hAnsi="Times New Roman" w:cs="Times New Roman"/>
          <w:sz w:val="28"/>
          <w:szCs w:val="28"/>
        </w:rPr>
        <w:br/>
        <w:t>в имеющиеся государственные и муниципальные программы Самарской области.</w:t>
      </w:r>
    </w:p>
    <w:p w:rsidR="00CF0C7F" w:rsidRPr="00CF0C7F" w:rsidRDefault="00CF0C7F" w:rsidP="001D4E29">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Еще одной формой взаимодействия с населением в муниципальных образованиях Самарской области является институт старост, который в настоящее время </w:t>
      </w:r>
      <w:r w:rsidRPr="00CF0C7F">
        <w:rPr>
          <w:rFonts w:ascii="Times New Roman" w:eastAsia="Calibri" w:hAnsi="Times New Roman" w:cs="Times New Roman"/>
          <w:color w:val="000004"/>
          <w:sz w:val="28"/>
          <w:szCs w:val="28"/>
          <w:lang w:bidi="he-IL"/>
        </w:rPr>
        <w:t xml:space="preserve">создан </w:t>
      </w:r>
      <w:r w:rsidRPr="00CF0C7F">
        <w:rPr>
          <w:rFonts w:ascii="Times New Roman" w:eastAsia="Calibri" w:hAnsi="Times New Roman" w:cs="Times New Roman"/>
          <w:sz w:val="28"/>
          <w:szCs w:val="28"/>
        </w:rPr>
        <w:t xml:space="preserve">в следующих муниципальных образованиях: муниципальные районы Безенчукский, Волжский, Кинельский, Кошкинский, Шенталинский Самарской области. Всего наделены полномочиями старост 86 человек. </w:t>
      </w:r>
    </w:p>
    <w:p w:rsidR="00CF0C7F" w:rsidRPr="00CF0C7F" w:rsidRDefault="00CF0C7F" w:rsidP="001D4E29">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 xml:space="preserve">Старосты избраны в соответствии с порядком, предусмотренным уставами поселений муниципальных образований Самарской области.                       </w:t>
      </w:r>
    </w:p>
    <w:p w:rsidR="00CF0C7F" w:rsidRPr="00CF0C7F" w:rsidRDefault="00CF0C7F" w:rsidP="001D4E29">
      <w:pPr>
        <w:spacing w:after="0" w:line="240" w:lineRule="auto"/>
        <w:jc w:val="center"/>
        <w:rPr>
          <w:rFonts w:ascii="Times New Roman" w:eastAsia="Times New Roman" w:hAnsi="Times New Roman" w:cs="Times New Roman"/>
          <w:color w:val="000000"/>
          <w:sz w:val="28"/>
          <w:szCs w:val="28"/>
          <w:lang w:eastAsia="ru-RU"/>
        </w:rPr>
      </w:pPr>
      <w:r w:rsidRPr="00CF0C7F">
        <w:rPr>
          <w:rFonts w:ascii="Times New Roman" w:eastAsia="Times New Roman" w:hAnsi="Times New Roman" w:cs="Times New Roman"/>
          <w:color w:val="000000"/>
          <w:sz w:val="28"/>
          <w:szCs w:val="28"/>
          <w:lang w:eastAsia="ru-RU"/>
        </w:rPr>
        <w:t>Территориальное общественное самоуправление</w:t>
      </w:r>
      <w:r w:rsidR="001D4E29">
        <w:rPr>
          <w:rFonts w:ascii="Times New Roman" w:eastAsia="Times New Roman" w:hAnsi="Times New Roman" w:cs="Times New Roman"/>
          <w:color w:val="000000"/>
          <w:sz w:val="28"/>
          <w:szCs w:val="28"/>
          <w:lang w:eastAsia="ru-RU"/>
        </w:rPr>
        <w:t>.</w:t>
      </w:r>
    </w:p>
    <w:p w:rsidR="00CF0C7F" w:rsidRPr="00CF0C7F" w:rsidRDefault="00CF0C7F" w:rsidP="001D4E29">
      <w:pPr>
        <w:spacing w:after="0" w:line="240" w:lineRule="auto"/>
        <w:ind w:firstLine="709"/>
        <w:jc w:val="both"/>
        <w:rPr>
          <w:rFonts w:ascii="Times New Roman" w:eastAsia="Calibri" w:hAnsi="Times New Roman" w:cs="Times New Roman"/>
          <w:sz w:val="28"/>
          <w:szCs w:val="28"/>
        </w:rPr>
      </w:pPr>
      <w:r w:rsidRPr="00CF0C7F">
        <w:rPr>
          <w:rFonts w:ascii="Times New Roman" w:eastAsia="Calibri" w:hAnsi="Times New Roman" w:cs="Times New Roman"/>
          <w:sz w:val="28"/>
          <w:szCs w:val="28"/>
        </w:rPr>
        <w:t>В 2023 году на территории Самарской области осуществляли деятельность 175 органов территориального общественного самоуправления, в качестве юридического лица зарегистрированы 126 ТОС (72%).</w:t>
      </w:r>
    </w:p>
    <w:p w:rsidR="00CF0C7F" w:rsidRPr="00CF0C7F" w:rsidRDefault="00CF0C7F" w:rsidP="00CF0C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 xml:space="preserve">В систему ТОС объединены 58% жителей Самарской области (1,8 млн. человек). При этом распределение ТОС по территории области крайне неравномерно: Органы ТОС созданы только в 4-х городских округах из 10 - Самара, Тольятти, Сызрань и Октябрьск (147 ТОС, 84% от общего числа) и в 12 муниципальных районах из 27 (28 ТОС, 16% от общего числа). В 21-м муниципальном образовании из 37-ми система территориального общественного самоуправления не развита. </w:t>
      </w:r>
    </w:p>
    <w:p w:rsidR="00CF0C7F" w:rsidRPr="00CF0C7F" w:rsidRDefault="00CF0C7F" w:rsidP="00CF0C7F">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 xml:space="preserve">В Самарской области развивается нормативная правовая база в сфере поддержки ТОС, что способствует созданию дополнительных возможностей для развития и совершенствования ТОС. Так, в регионе действует Закон Самарской области от 8 июля 2019 г. № 86-ГД «О государственной поддержке территориального общественного самоуправления в Самарской области» (далее – Закон). </w:t>
      </w:r>
    </w:p>
    <w:p w:rsidR="00CF0C7F" w:rsidRPr="00CF0C7F" w:rsidRDefault="00CF0C7F" w:rsidP="00CF0C7F">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 xml:space="preserve">В целях повышения эффективности взаимодействия органов государственной власти Самарской области, органов местного самоуправления, ТОС по вопросам развития территориального общественного </w:t>
      </w:r>
      <w:r w:rsidRPr="00CF0C7F">
        <w:rPr>
          <w:rFonts w:ascii="Times New Roman" w:eastAsia="Times New Roman" w:hAnsi="Times New Roman" w:cs="Times New Roman"/>
          <w:sz w:val="28"/>
          <w:szCs w:val="28"/>
          <w:lang w:eastAsia="ru-RU"/>
        </w:rPr>
        <w:lastRenderedPageBreak/>
        <w:t>самоуправления на региональном уровне создан Совет по территориальному общественному самоуправлению при Губернаторе Самарской области (постановление Губернатора Самарской области от 29.12.2020 № 388). В городских округах Тольятти и Сызрань созданы советы по территориальному общественному самоуправлению при администрациях муниципальных образований, в остальных муниципальных образованиях региона данные полномочия возложены на общественные советы при администрациях.</w:t>
      </w:r>
    </w:p>
    <w:p w:rsidR="00CF0C7F" w:rsidRPr="00CF0C7F" w:rsidRDefault="00CF0C7F" w:rsidP="00CF0C7F">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Государственная поддержка ТОС в Самарской области осуществляется в форме информационной, консультационной, организационной, методической, финансовой и имущественной поддержки, в соответствии с нормативными правовыми актами Российской Федерации и Самарской области.</w:t>
      </w:r>
    </w:p>
    <w:p w:rsidR="00CF0C7F" w:rsidRPr="00CF0C7F" w:rsidRDefault="00CF0C7F" w:rsidP="00CF0C7F">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Финансовая поддержка деятельности ТОС осуществляется путём предоставления субсидий на конкурсной основе. На региональном уровне – в рамках государственной программы Самарской области «Поддержка инициатив населения муниципальных образований в Самарской области» (далее – проект «СОдействие»), государственной программы Самарской области «Поддержка социально ориентированных некоммерческих организаций в Самарской области», Конкурса лучших практик территориального общественного самоуправления Ассоциации «Совет муниципальных образований Самарской области», Регионального проекта «Мой Дом». На муниципальном уровне – в рамках муниципальных программ поддержки социально ориентированных некоммерческих организаций: поддержка уставной деятельности ТОС и поддержка проектной деятельности ТОС.</w:t>
      </w:r>
    </w:p>
    <w:p w:rsidR="00BB49EF" w:rsidRPr="00F84BC7" w:rsidRDefault="00CF0C7F" w:rsidP="00F84BC7">
      <w:pPr>
        <w:widowControl w:val="0"/>
        <w:autoSpaceDE w:val="0"/>
        <w:autoSpaceDN w:val="0"/>
        <w:spacing w:after="0" w:line="240" w:lineRule="auto"/>
        <w:ind w:firstLine="539"/>
        <w:jc w:val="both"/>
        <w:rPr>
          <w:rFonts w:ascii="Times New Roman" w:eastAsia="Times New Roman" w:hAnsi="Times New Roman" w:cs="Times New Roman"/>
          <w:sz w:val="28"/>
          <w:szCs w:val="28"/>
          <w:lang w:eastAsia="ru-RU"/>
        </w:rPr>
      </w:pPr>
      <w:r w:rsidRPr="00CF0C7F">
        <w:rPr>
          <w:rFonts w:ascii="Times New Roman" w:eastAsia="Times New Roman" w:hAnsi="Times New Roman" w:cs="Times New Roman"/>
          <w:sz w:val="28"/>
          <w:szCs w:val="28"/>
          <w:lang w:eastAsia="ru-RU"/>
        </w:rPr>
        <w:t>ТОС реализуют проекты по благоустройству дворовых территорий, помощи военнослужащим – участникам специальной военной операции, развитию физической культуры и массового спорта, организации и проведению различных социально значимых мероприятий.</w:t>
      </w:r>
    </w:p>
    <w:p w:rsidR="00BB49EF" w:rsidRPr="00F84BC7" w:rsidRDefault="00BB49EF" w:rsidP="00BB49EF">
      <w:pPr>
        <w:tabs>
          <w:tab w:val="left" w:pos="318"/>
          <w:tab w:val="left" w:pos="567"/>
          <w:tab w:val="left" w:pos="600"/>
          <w:tab w:val="left" w:pos="1276"/>
        </w:tabs>
        <w:spacing w:after="0" w:line="240" w:lineRule="auto"/>
        <w:ind w:firstLine="317"/>
        <w:jc w:val="both"/>
        <w:rPr>
          <w:rFonts w:ascii="Times New Roman" w:hAnsi="Times New Roman" w:cs="Times New Roman"/>
          <w:b/>
          <w:sz w:val="28"/>
          <w:szCs w:val="28"/>
        </w:rPr>
      </w:pPr>
      <w:r w:rsidRPr="00BB49EF">
        <w:rPr>
          <w:rFonts w:ascii="Times New Roman" w:hAnsi="Times New Roman" w:cs="Times New Roman"/>
          <w:b/>
          <w:sz w:val="28"/>
          <w:szCs w:val="28"/>
        </w:rPr>
        <w:t xml:space="preserve">г) </w:t>
      </w:r>
      <w:r w:rsidRPr="00BB49EF">
        <w:rPr>
          <w:rFonts w:ascii="Times New Roman" w:hAnsi="Times New Roman" w:cs="Times New Roman"/>
          <w:b/>
          <w:sz w:val="28"/>
          <w:szCs w:val="28"/>
        </w:rPr>
        <w:tab/>
        <w:t>сведения о перераспределенных на региональный уровень полномочиях органов местного самоуправления по решению вопросов местного значения (тенденции в компетенции);</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xml:space="preserve">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по 31 декабря 2026 года к полномочиям органов государственной власти Самарской области были отнесены: </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xml:space="preserve">1) полномочия органов местного самоуправления муниципальных образований в Самарской области по выдаче разрешений на строительство и разрешений на ввод объектов в эксплуатацию при осуществлении строительства, реконструкции объектов капитального строительства (кроме объектов капитального строительства, в отношении проектной документации которых экспертиза не проводится в соответствии с Градостроительным кодексом Российской Федерации) в тех случаях, когда указанные разрешения </w:t>
      </w:r>
      <w:r w:rsidRPr="00F84BC7">
        <w:rPr>
          <w:rFonts w:ascii="Times New Roman" w:eastAsia="Times New Roman" w:hAnsi="Times New Roman" w:cs="Times New Roman"/>
          <w:bCs/>
          <w:sz w:val="28"/>
          <w:szCs w:val="28"/>
          <w:lang w:eastAsia="ru-RU"/>
        </w:rPr>
        <w:lastRenderedPageBreak/>
        <w:t>в соответствии с Градостроительным кодексом Российской Федерации должны быть выданы органами местного самоуправления.</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2) полномочия органов местного самоуправления муниципальных образований в Самарской области, за исключением полномочий органов местного самоуправления городского округа Самара:</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проведение торгов на право заключения договоров на установку и эксплуатацию рекламных конструкций и заключение данных договоров, за исключением случаев размещения рекламной конструкции на объектах, находящихся в муниципальной собственности;</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выдача разрешений на установку и эксплуатацию рекламных конструкций, аннулирование таких разрешений, выдача предписаний о демонтаже самовольно установленных рекламных конструкций, демонтаж рекламных конструкций, осуществляемые в соответствии с Федеральным законом от 13.03.2006 № 38-ФЗ «О рекламе»;</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исполнение полномочий, осуществляемых в соответствии с Федеральным законом от 13.03.2006 № 38-ФЗ «О рекламе» и иными нормативными правовыми актами органами государственной власти (органами местного самоуправления), уполномоченными на распоряжение земельными участками, государственная собственность на которые не разграничена, в сфере размещения наружной рекламы, в том числе полномочий по осуществлению прав и обязанностей по договорам на установку и эксплуатацию рекламных конструкций на земельных участках, государственная собственность на которые не разграничена в Самарской области;</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утверждение схем размещения рекламных конструкций и внесение в них изменений;</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определение типов и видов рекламных конструкций, допустимых и недопустимых к установке, в том числе требований к таким рекламным конструкциям, их внешнему виду;</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обращение в суд с иском о признании недействительными разрешений на установку и эксплуатацию рекламных конструкций в случае несоответствия установки рекламной конструкции в данном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3) полномочия органов местного самоуправления городского округа Самара:</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 выдача разрешений на установку и эксплуатацию рекламных конструкций, аннулирование таких разрешений, выдача предписаний о демонтаже самовольно установленных рекламных конструкций, демонтаж рекламных конструкций, осуществляемые в соответствии с Федеральным законом от 13.03.2006 № 38-ФЗ «О рекламе», в границах автомобильных дорог регионального значения в Самарской области на территории городского округа Самара;</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lastRenderedPageBreak/>
        <w:t>- исполнение полномочий, осуществляемых в соответствии с Федеральным законом от 13.03.2006 № 38-ФЗ «О рекламе» и иными нормативными правовыми актами органами государственной власти (органами местного самоуправления), уполномоченными на распоряжение земельными участками, государственная собственность на которые не разграничена в городском округе Самара, в сфере размещения наружной рекламы в отношении договоров на установку и эксплуатацию рекламных конструкций на земельных участках, государственная собственность на которые не разграничена в городском округе Самара, заключенных до 1 января 2015 года.</w:t>
      </w:r>
    </w:p>
    <w:p w:rsidR="00F84BC7" w:rsidRPr="00F84BC7" w:rsidRDefault="00F84BC7" w:rsidP="00F84BC7">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F84BC7">
        <w:rPr>
          <w:rFonts w:ascii="Times New Roman" w:eastAsia="Times New Roman" w:hAnsi="Times New Roman" w:cs="Times New Roman"/>
          <w:bCs/>
          <w:sz w:val="28"/>
          <w:szCs w:val="28"/>
          <w:lang w:eastAsia="ru-RU"/>
        </w:rPr>
        <w:t>На момент подготовки настоящего Доклада Самарской Губернской Думой принят внесенный Правительством Самарской области проект закона Самарской области, направленный на дополнительное перераспределение на уровень Самарской области с 1 января 2025 года следующих полномочий: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1) установление порядка подготовки, утверждения местных нормативов градостроительного проектирования и внесения в них изменений, подготовка и утверждение местных нормативов градостроительного проектирования, внесение в них изменений;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 xml:space="preserve">2) </w:t>
      </w:r>
      <w:r w:rsidRPr="00F84BC7">
        <w:rPr>
          <w:rFonts w:ascii="Times New Roman" w:eastAsia="Times New Roman" w:hAnsi="Times New Roman" w:cs="Times New Roman"/>
          <w:sz w:val="28"/>
          <w:szCs w:val="28"/>
          <w:lang w:eastAsia="ru-RU"/>
        </w:rPr>
        <w:t xml:space="preserve">установление состава, порядка подготовки генеральных планов муниципальных образований, порядка подготовки изменений и внесения их в такие документы, а также состава, порядка подготовки планов реализации генеральных планов муниципальных образований, </w:t>
      </w:r>
      <w:r w:rsidRPr="00F84BC7">
        <w:rPr>
          <w:rFonts w:ascii="Times New Roman" w:eastAsia="Times New Roman" w:hAnsi="Times New Roman" w:cs="Times New Roman"/>
          <w:color w:val="000000"/>
          <w:sz w:val="28"/>
          <w:szCs w:val="28"/>
          <w:lang w:eastAsia="ru-RU"/>
        </w:rPr>
        <w:t>принятие решений о подготовке генеральных планов муниципальных образований, решений о подготовке предложений о внесении изменений в такие генеральные планы, подготовка и утверждение генеральных планов муниципальных образований, внесение в них изменений (за исключением полномочий по организации и проведению общественных обсуждений или публичных слушаний);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 xml:space="preserve">3) </w:t>
      </w:r>
      <w:r w:rsidRPr="00F84BC7">
        <w:rPr>
          <w:rFonts w:ascii="Times New Roman" w:eastAsia="Times New Roman" w:hAnsi="Times New Roman" w:cs="Times New Roman"/>
          <w:sz w:val="28"/>
          <w:szCs w:val="28"/>
          <w:lang w:eastAsia="ru-RU"/>
        </w:rPr>
        <w:t>принятие решений о подготовке правил землепользования и застройки муниципальных образований, решений о подготовке проектов о внесении изменений в такие правила землепользования и застройки, подготовка и утверждение правил землепользования и застройки муниципальных образований, внесение в них изменений (за исключением полномочий по утверждению составов и порядков деятельности комиссий по подготовке проектов правил землепользования и застройки муниципальных образований, а также полномочий по организации и проведению общественных обсуждений или публичных слушаний);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4) подготовка и утверждение единых документов территориального планирования и градостроительного зонирования муниципальных образований, внесение в них изменений (за исключением полномочий по организации и проведению общественных обсуждений или публичных слушаний);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 xml:space="preserve">5) согласование архитектурно-градостроительного облика объектов капитального строительства, при осуществлении строительства, реконструкции объектов капитального строительства, в границах территорий, </w:t>
      </w:r>
      <w:r w:rsidRPr="00F84BC7">
        <w:rPr>
          <w:rFonts w:ascii="Times New Roman" w:eastAsia="Times New Roman" w:hAnsi="Times New Roman" w:cs="Times New Roman"/>
          <w:color w:val="000000"/>
          <w:sz w:val="28"/>
          <w:szCs w:val="28"/>
          <w:lang w:eastAsia="ru-RU"/>
        </w:rPr>
        <w:lastRenderedPageBreak/>
        <w:t>предусмотренных частью 5</w:t>
      </w:r>
      <w:r w:rsidRPr="00F84BC7">
        <w:rPr>
          <w:rFonts w:ascii="Times New Roman" w:eastAsia="Times New Roman" w:hAnsi="Times New Roman" w:cs="Times New Roman"/>
          <w:color w:val="000000"/>
          <w:sz w:val="28"/>
          <w:szCs w:val="28"/>
          <w:vertAlign w:val="superscript"/>
          <w:lang w:eastAsia="ru-RU"/>
        </w:rPr>
        <w:t>3</w:t>
      </w:r>
      <w:r w:rsidRPr="00F84BC7">
        <w:rPr>
          <w:rFonts w:ascii="Times New Roman" w:eastAsia="Times New Roman" w:hAnsi="Times New Roman" w:cs="Times New Roman"/>
          <w:color w:val="000000"/>
          <w:sz w:val="28"/>
          <w:szCs w:val="28"/>
          <w:lang w:eastAsia="ru-RU"/>
        </w:rPr>
        <w:t xml:space="preserve"> статьи 30 Градостроительного кодекса Российской Федерации, за исключением случаев, предусмотренных частью 2 статьи 40</w:t>
      </w:r>
      <w:r w:rsidRPr="00F84BC7">
        <w:rPr>
          <w:rFonts w:ascii="Times New Roman" w:eastAsia="Times New Roman" w:hAnsi="Times New Roman" w:cs="Times New Roman"/>
          <w:color w:val="000000"/>
          <w:sz w:val="28"/>
          <w:szCs w:val="28"/>
          <w:vertAlign w:val="superscript"/>
          <w:lang w:eastAsia="ru-RU"/>
        </w:rPr>
        <w:t>1</w:t>
      </w:r>
      <w:r w:rsidRPr="00F84BC7">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6) предоставление разрешений на условно разрешенный вид использования земельных участков или объектов капитального строительства, за исключением разрешений на условно разрешенные виды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 (за исключением полномочий по организации и проведению общественных обсуждений или публичных слушаний);</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 xml:space="preserve">7) предоставление разрешений на отклонение от предельных параметров разрешенного строительства, реконструкции объектов капитального строительства, за исключением таких разрешений применительно к земельным участкам с видами разрешенного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 «ведение садоводства» (за исключением полномочий по организации и проведению общественных обсуждений или публичных слушаний); </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color w:val="000000"/>
          <w:sz w:val="28"/>
          <w:szCs w:val="28"/>
          <w:lang w:eastAsia="ru-RU"/>
        </w:rPr>
        <w:t>8) принятие решений о комплексном развитии территорий, проведение торгов на право заключения договора о комплексном развитии территории, заключение договоров о комплексном развитии территорий в случаях, предусмотренных Градостроительным кодексом Российской Федерации;</w:t>
      </w:r>
    </w:p>
    <w:p w:rsidR="00F84BC7" w:rsidRPr="00F84BC7" w:rsidRDefault="00F84BC7" w:rsidP="00F84BC7">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color w:val="000000"/>
          <w:sz w:val="28"/>
          <w:szCs w:val="28"/>
          <w:lang w:eastAsia="ru-RU"/>
        </w:rPr>
      </w:pPr>
      <w:r w:rsidRPr="00F84BC7">
        <w:rPr>
          <w:rFonts w:ascii="Times New Roman" w:eastAsia="Times New Roman" w:hAnsi="Times New Roman" w:cs="Times New Roman"/>
          <w:sz w:val="28"/>
          <w:szCs w:val="28"/>
          <w:lang w:eastAsia="ru-RU"/>
        </w:rPr>
        <w:t>9) принятие решений о подготовке документации по планировке территории, подготовка документации по планировке территории в случае самостоятельной реализации Самарской областью решения о комплексном развития территории, принятого в соответствии с пунктом 8;</w:t>
      </w:r>
    </w:p>
    <w:p w:rsidR="00BB49EF" w:rsidRPr="00BE6681" w:rsidRDefault="00F84BC7" w:rsidP="00BE6681">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709"/>
        <w:jc w:val="both"/>
        <w:rPr>
          <w:rFonts w:ascii="Times New Roman" w:eastAsia="Times New Roman" w:hAnsi="Times New Roman" w:cs="Times New Roman"/>
          <w:sz w:val="28"/>
          <w:szCs w:val="28"/>
          <w:lang w:eastAsia="ru-RU"/>
        </w:rPr>
      </w:pPr>
      <w:r w:rsidRPr="00F84BC7">
        <w:rPr>
          <w:rFonts w:ascii="Times New Roman" w:eastAsia="Times New Roman" w:hAnsi="Times New Roman" w:cs="Times New Roman"/>
          <w:sz w:val="28"/>
          <w:szCs w:val="28"/>
          <w:lang w:eastAsia="ru-RU"/>
        </w:rPr>
        <w:t>10) утверждение документации по планировке территории, в отношении которой в соответствии с пунктом 8 принято решение о комплексном развитии территории и (или) заключен договор о комплексном развитии территории.</w:t>
      </w:r>
    </w:p>
    <w:p w:rsidR="00BB49EF" w:rsidRPr="00BB49EF" w:rsidRDefault="00BB49EF" w:rsidP="00BB49EF">
      <w:pPr>
        <w:tabs>
          <w:tab w:val="left" w:pos="318"/>
          <w:tab w:val="left" w:pos="567"/>
          <w:tab w:val="left" w:pos="600"/>
          <w:tab w:val="left" w:pos="1276"/>
        </w:tabs>
        <w:spacing w:after="0" w:line="240" w:lineRule="auto"/>
        <w:ind w:firstLine="317"/>
        <w:jc w:val="both"/>
        <w:rPr>
          <w:rFonts w:ascii="Times New Roman" w:hAnsi="Times New Roman" w:cs="Times New Roman"/>
          <w:b/>
          <w:sz w:val="28"/>
          <w:szCs w:val="28"/>
        </w:rPr>
      </w:pPr>
      <w:r w:rsidRPr="00BB49EF">
        <w:rPr>
          <w:rFonts w:ascii="Times New Roman" w:hAnsi="Times New Roman" w:cs="Times New Roman"/>
          <w:b/>
          <w:sz w:val="28"/>
          <w:szCs w:val="28"/>
        </w:rPr>
        <w:t>д)</w:t>
      </w:r>
      <w:r w:rsidRPr="00BB49EF">
        <w:rPr>
          <w:rFonts w:ascii="Times New Roman" w:hAnsi="Times New Roman" w:cs="Times New Roman"/>
          <w:b/>
          <w:sz w:val="28"/>
          <w:szCs w:val="28"/>
        </w:rPr>
        <w:tab/>
        <w:t>сведения о переданных органам местного самоуправления отдельных государственных полномочиях (тенденции в компетенции);</w:t>
      </w:r>
    </w:p>
    <w:p w:rsidR="00BE6681" w:rsidRPr="00BE6681" w:rsidRDefault="00BE6681" w:rsidP="00BE6681">
      <w:pPr>
        <w:tabs>
          <w:tab w:val="left" w:pos="318"/>
          <w:tab w:val="left" w:pos="567"/>
          <w:tab w:val="left" w:pos="600"/>
          <w:tab w:val="left" w:pos="1276"/>
        </w:tabs>
        <w:spacing w:after="0" w:line="240" w:lineRule="auto"/>
        <w:ind w:firstLine="709"/>
        <w:jc w:val="both"/>
        <w:rPr>
          <w:rFonts w:ascii="Times New Roman" w:hAnsi="Times New Roman" w:cs="Times New Roman"/>
          <w:sz w:val="28"/>
          <w:szCs w:val="28"/>
        </w:rPr>
      </w:pPr>
      <w:r w:rsidRPr="00BE6681">
        <w:rPr>
          <w:rFonts w:ascii="Times New Roman" w:eastAsia="Times New Roman" w:hAnsi="Times New Roman" w:cs="Times New Roman"/>
          <w:sz w:val="28"/>
          <w:szCs w:val="28"/>
          <w:lang w:eastAsia="ru-RU"/>
        </w:rPr>
        <w:t>Информация о наделении органов местного самоуправления отдельными государственными полномочиями законами Самарской области представлена в таблице.</w:t>
      </w:r>
    </w:p>
    <w:p w:rsidR="00BE6681" w:rsidRPr="00BE6681" w:rsidRDefault="00BE6681" w:rsidP="00BE6681">
      <w:pPr>
        <w:tabs>
          <w:tab w:val="left" w:pos="318"/>
          <w:tab w:val="left" w:pos="567"/>
          <w:tab w:val="left" w:pos="600"/>
          <w:tab w:val="left" w:pos="1276"/>
        </w:tabs>
        <w:spacing w:after="0" w:line="240" w:lineRule="auto"/>
        <w:ind w:firstLine="709"/>
        <w:jc w:val="both"/>
        <w:rPr>
          <w:rFonts w:ascii="Times New Roman" w:hAnsi="Times New Roman" w:cs="Times New Roman"/>
          <w:sz w:val="28"/>
          <w:szCs w:val="28"/>
        </w:rPr>
      </w:pPr>
    </w:p>
    <w:tbl>
      <w:tblPr>
        <w:tblStyle w:val="a5"/>
        <w:tblW w:w="9493" w:type="dxa"/>
        <w:tblLook w:val="04A0" w:firstRow="1" w:lastRow="0" w:firstColumn="1" w:lastColumn="0" w:noHBand="0" w:noVBand="1"/>
      </w:tblPr>
      <w:tblGrid>
        <w:gridCol w:w="2830"/>
        <w:gridCol w:w="6663"/>
      </w:tblGrid>
      <w:tr w:rsidR="00BE6681" w:rsidRPr="00BE6681" w:rsidTr="00F504E6">
        <w:tc>
          <w:tcPr>
            <w:tcW w:w="2830" w:type="dxa"/>
          </w:tcPr>
          <w:p w:rsidR="00BE6681" w:rsidRPr="00BE6681" w:rsidRDefault="00BE6681" w:rsidP="00BE6681">
            <w:pPr>
              <w:tabs>
                <w:tab w:val="left" w:pos="318"/>
                <w:tab w:val="left" w:pos="567"/>
                <w:tab w:val="left" w:pos="600"/>
                <w:tab w:val="left" w:pos="1276"/>
              </w:tabs>
              <w:jc w:val="center"/>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которым органы местного самоуправления наделены полномочиями</w:t>
            </w:r>
          </w:p>
        </w:tc>
        <w:tc>
          <w:tcPr>
            <w:tcW w:w="6663" w:type="dxa"/>
          </w:tcPr>
          <w:p w:rsidR="00BE6681" w:rsidRPr="00BE6681" w:rsidRDefault="00BE6681" w:rsidP="00BE6681">
            <w:pPr>
              <w:tabs>
                <w:tab w:val="left" w:pos="318"/>
                <w:tab w:val="left" w:pos="567"/>
                <w:tab w:val="left" w:pos="600"/>
                <w:tab w:val="left" w:pos="1276"/>
              </w:tabs>
              <w:jc w:val="center"/>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Государственные полномочия, которыми наделены органы местного самоуправления</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xml:space="preserve">Закон Самарской области от 10 мая 2018 г. № 36-ГД «О наделении органов местного самоуправления на территории Самарской области отдельными </w:t>
            </w:r>
            <w:r w:rsidRPr="00BE6681">
              <w:rPr>
                <w:rFonts w:ascii="Times New Roman" w:eastAsia="Times New Roman" w:hAnsi="Times New Roman" w:cs="Times New Roman"/>
                <w:sz w:val="20"/>
                <w:szCs w:val="20"/>
                <w:lang w:eastAsia="ru-RU"/>
              </w:rPr>
              <w:lastRenderedPageBreak/>
              <w:t>государственными полномочиями по организации мероприятий при осуществлении деятельности по обращению с животными без владельцев»</w:t>
            </w:r>
          </w:p>
        </w:tc>
        <w:tc>
          <w:tcPr>
            <w:tcW w:w="6663" w:type="dxa"/>
          </w:tcPr>
          <w:p w:rsidR="00BE6681" w:rsidRPr="00BE6681" w:rsidRDefault="00BE6681" w:rsidP="00BE6681">
            <w:pPr>
              <w:tabs>
                <w:tab w:val="left" w:pos="318"/>
                <w:tab w:val="left" w:pos="567"/>
                <w:tab w:val="left" w:pos="600"/>
                <w:tab w:val="left" w:pos="1276"/>
              </w:tabs>
              <w:ind w:left="33"/>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1) отлов животных без владельцев, в том числе их транспортировку и передачу в пункты временного содержания животных без владельцев, в приюты для животных;</w:t>
            </w:r>
          </w:p>
          <w:p w:rsidR="00BE6681" w:rsidRPr="00BE6681" w:rsidRDefault="00BE6681" w:rsidP="00BE6681">
            <w:pPr>
              <w:tabs>
                <w:tab w:val="left" w:pos="318"/>
                <w:tab w:val="left" w:pos="567"/>
                <w:tab w:val="left" w:pos="600"/>
                <w:tab w:val="left" w:pos="1276"/>
              </w:tabs>
              <w:ind w:left="33"/>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содержание животных без владельцев в пунктах временного содержания животных без владельцев, в приютах для животных;</w:t>
            </w:r>
          </w:p>
          <w:p w:rsidR="00BE6681" w:rsidRPr="00BE6681" w:rsidRDefault="00BE6681" w:rsidP="00BE6681">
            <w:pPr>
              <w:tabs>
                <w:tab w:val="left" w:pos="318"/>
                <w:tab w:val="left" w:pos="567"/>
                <w:tab w:val="left" w:pos="600"/>
                <w:tab w:val="left" w:pos="1276"/>
              </w:tabs>
              <w:ind w:left="33"/>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3) возврат потерявшихся животных их владельцам, а также поиск новых владельцев поступившим в пункты временного содержания животных без владельцев, в приюты для животных животным без владельцев;</w:t>
            </w:r>
          </w:p>
          <w:p w:rsidR="00BE6681" w:rsidRPr="00BE6681" w:rsidRDefault="00BE6681" w:rsidP="00BE6681">
            <w:pPr>
              <w:tabs>
                <w:tab w:val="left" w:pos="318"/>
                <w:tab w:val="left" w:pos="567"/>
                <w:tab w:val="left" w:pos="600"/>
                <w:tab w:val="left" w:pos="1276"/>
              </w:tabs>
              <w:ind w:left="33"/>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4) возврат животных без владельцев, не проявляющих немотивированной агрессивности, на прежние места их обитания после проведения мероприятий, указанных в пункте 2;</w:t>
            </w:r>
          </w:p>
          <w:p w:rsidR="00BE6681" w:rsidRPr="00BE6681" w:rsidRDefault="00BE6681" w:rsidP="00BE6681">
            <w:pPr>
              <w:tabs>
                <w:tab w:val="left" w:pos="318"/>
                <w:tab w:val="left" w:pos="567"/>
                <w:tab w:val="left" w:pos="600"/>
                <w:tab w:val="left" w:pos="1276"/>
              </w:tabs>
              <w:ind w:left="33"/>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5) размещение в приютах для животных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Закон Самарской области от 6 апреля 2010 г. № 36-ГД «О наделении органов местного самоуправления отдельными государственными полномочиями в сфере охраны окружающей среды»</w:t>
            </w:r>
          </w:p>
        </w:tc>
        <w:tc>
          <w:tcPr>
            <w:tcW w:w="6663" w:type="dxa"/>
          </w:tcPr>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региональный государственный экологический контроль (надзор)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следующих сферах:</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а) 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б)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законом от 10 января 2002 года № 7-ФЗ «Об охране окружающей среды» подлежат региональному государственному экологическому контролю (надзору);</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в) осуществление регионального государственного экологического контроля (надзора) в части соблюдения обязательных требований в области обращения с отходами</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от 3 апреля 2009 г. № 41-ГД «О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w:t>
            </w:r>
          </w:p>
        </w:tc>
        <w:tc>
          <w:tcPr>
            <w:tcW w:w="6663" w:type="dxa"/>
          </w:tcPr>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1) проверка правильности составления документов, представляемых сельскохозяйственными товаропроизводителями, осуществляющими свою деятельность на территории Самарской области, в целях получения субсидий на проведение агротехнологических работ, а также на повышение уровня экологической безопасности сельскохозяйственного производства и повышение плодородия и качества почв, подтверждение достоверности содержащихся в них сведений;</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проверка правильности составления документов, представляемых сельскохозяйственными товаропроизводителями, осуществляющими свою деятельность на территории Самарской области, в целях возмещения затрат в связи с производством сельскохозяйственной продукции в части расходов на проведение мелиоративных мероприятий, модернизацию и техническое оснащение, подтверждение достоверности содержащихся в них сведений, подтверждение использования построенных, реконструированных или технически перевооруженных мелиоративных систем или введенных в оборот выбывших сельскохозяйственных угодий за счет проведения культуртехнических мероприятий в целях производства сельскохозяйственной продукции на территории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3) предоставление субсидий сельскохозяйственным товаропроизводителям, организациям агропромышленного комплекса и индивидуальным предпринимателям, осуществляющим свою деятельность на территории Самарской области, в целях возмещения затрат в связи с производством сельскохозяйственной продукции в части расходов на развитие молочного скотоводства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4) приём, проведение анализа и обобщение отчетов, представляемых крестьянскими (фермерскими) хозяйствами, осуществляющими свою деятельность на территории Самарской области, получившими гранты на поддержку начинающих фермеров, в целях их дальнейшего предоставления в министерство сельского хозяйства и продовольствия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xml:space="preserve">5) приём, проведение анализа и обобщение отчетов, представляемых крестьянскими (фермерскими) хозяйствами, индивидуальными предпринимателями, осуществляющими свою деятельность на территории Самарской области, получившими гранты на развитие семейных животноводческих ферм, гранты на развитие семейных ферм, в целях их </w:t>
            </w:r>
            <w:r w:rsidRPr="00BE6681">
              <w:rPr>
                <w:rFonts w:ascii="Times New Roman" w:eastAsia="Times New Roman" w:hAnsi="Times New Roman" w:cs="Times New Roman"/>
                <w:sz w:val="20"/>
                <w:szCs w:val="20"/>
                <w:lang w:eastAsia="ru-RU"/>
              </w:rPr>
              <w:lastRenderedPageBreak/>
              <w:t>дальнейшего предоставления в министерство сельского хозяйства и продовольствия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6) прием заявки и пакета документов на получение субсидий из областного бюджета, представляемых сельскохозяйственными товаропроизводителями, организациями агропромышленного комплекса, крестьянскими (фермерскими) хозяйствами, сельскохозяйственными кооперативами, индивидуальными предпринимателями, юридическими лицами и организациями потребительской кооперации, осуществляющими свою деятельность на территории Самарской области, и их передача в форме электронных документов и (или) электронных образов документов посредством программного продукта «Электронный агропромышленный комплекс Самарской области» по телекоммуникационным каналам связи в министерство сельского хозяйства и продовольствия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7) прием, проведение анализа и обобщение отчетов, представляемых крестьянскими (фермерскими) хозяйствами, индивидуальными предпринимателями, осуществляющими свою деятельность на территории Самарской области, получившими гранты на создание и (или) развитие хозяйств («Агростартап»), в целях их дальнейшего представления в министерство сельского хозяйства и продовольствия Самарской области;</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8) проверка правильности составления документов, представляемых сельскохозяйственными товаропроизводителями, осуществляющими свою деятельность на территории Самарской области, в целях возмещения части затрат на поддержку собственного производства молока, подтверждение достоверности содержащихся в них сведений;</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9) предоставление субсидий гражданам, ведущим личное подсобное хозяйство на территории Самарской области, в целях возмещения затрат в связи с производством сельскохозяйственной продукции в части расходов на содержание маточного поголовья крупного рогатого скота</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Закон Самарской области от 7 июля 2006 г. № 58-ГД «О наделении органов местного самоуправления отдельными государственными полномочиями по организации транспортного обслуживания населения на территории Самарской области»</w:t>
            </w:r>
          </w:p>
        </w:tc>
        <w:tc>
          <w:tcPr>
            <w:tcW w:w="6663" w:type="dxa"/>
          </w:tcPr>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1) выполнение функций заказчика регулярных перевозок на садово-дачные массивы;</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определение потребности населения в регулярных перевозках на садово-дачные массивы;</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3) утверждение расписания движения транспортных средств на садово-дачные массивы;</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4) заключение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в настоящей строке – Федеральный закон об организации регулярных перевозок), с перевозчиками контрактов на выполнение работ, связанных с осуществлением регулярных перевозок по регулируемым тарифам на садово-дачные массивы (далее - переданные государственные полномочия Самарской области по заключению с перевозчиками контрактов на выполнение работ, связанных с осуществлением регулярных перевозок по регулируемым тарифам на садово-дачные массивы);</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5) регулирование тарифов на перевозки пассажиров и багажа на садово-дачные массивы;</w:t>
            </w:r>
          </w:p>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6) оформление и выдача перевозчикам карт межмуниципальных маршрутов регулярных перевозок на садово-дачные массивы, а также переоформление указанных карт по основаниям и в порядке, предусмотренным Федеральным законом об организации регулярных перевозок</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xml:space="preserve">Закон Самарской области от 20 декабря 2018 г. № 101-ГД «О наделении органов местного самоуправления на территории Самарской области отдельными </w:t>
            </w:r>
            <w:r w:rsidRPr="00BE6681">
              <w:rPr>
                <w:rFonts w:ascii="Times New Roman" w:eastAsia="Times New Roman" w:hAnsi="Times New Roman" w:cs="Times New Roman"/>
                <w:sz w:val="20"/>
                <w:szCs w:val="20"/>
                <w:lang w:eastAsia="ru-RU"/>
              </w:rPr>
              <w:lastRenderedPageBreak/>
              <w:t>государственными полномочиями по обеспечению отдыха и оздоровления детей»</w:t>
            </w:r>
          </w:p>
        </w:tc>
        <w:tc>
          <w:tcPr>
            <w:tcW w:w="6663"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 xml:space="preserve">обеспечение отдыха детей в каникулярное время в лагерях с дневным пребыванием детей, организованных образовательными организациями в Самарской области, осуществляющими организацию отдыха и оздоровления обучающихся в каникулярное время (далее в настояще строке – лагерь), в части обеспечения мероприятий, связанных с </w:t>
            </w:r>
            <w:r w:rsidRPr="00BE6681">
              <w:rPr>
                <w:rFonts w:ascii="Times New Roman" w:eastAsia="Times New Roman" w:hAnsi="Times New Roman" w:cs="Times New Roman"/>
                <w:sz w:val="20"/>
                <w:szCs w:val="20"/>
                <w:lang w:eastAsia="ru-RU"/>
              </w:rPr>
              <w:lastRenderedPageBreak/>
              <w:t>организацией питания отдыхающих в лагерях детей и направленных на соблюдение ими режима питания</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Закон Самарской области от 5 июля 2010 г. № 75-ГД «О наделении органов местного самоуправления на территории Самарской области отдельными государственными полномочиями по подготовке и проведению Всероссийской переписи населения»</w:t>
            </w:r>
          </w:p>
        </w:tc>
        <w:tc>
          <w:tcPr>
            <w:tcW w:w="6663" w:type="dxa"/>
          </w:tcPr>
          <w:p w:rsidR="00BE6681" w:rsidRPr="00BE6681" w:rsidRDefault="00BE6681" w:rsidP="00BE6681">
            <w:pPr>
              <w:tabs>
                <w:tab w:val="left" w:pos="318"/>
                <w:tab w:val="left" w:pos="567"/>
                <w:tab w:val="left" w:pos="600"/>
                <w:tab w:val="left" w:pos="1276"/>
              </w:tabs>
              <w:ind w:left="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1)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BE6681" w:rsidRPr="00BE6681" w:rsidRDefault="00BE6681" w:rsidP="00BE6681">
            <w:pPr>
              <w:tabs>
                <w:tab w:val="left" w:pos="318"/>
                <w:tab w:val="left" w:pos="567"/>
                <w:tab w:val="left" w:pos="600"/>
                <w:tab w:val="left" w:pos="1276"/>
              </w:tabs>
              <w:ind w:left="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обеспечение охраняемыми помещениями для хранения переписных листов и иных документов Всероссийской переписи населения;</w:t>
            </w:r>
          </w:p>
          <w:p w:rsidR="00BE6681" w:rsidRPr="00BE6681" w:rsidRDefault="00BE6681" w:rsidP="00BE6681">
            <w:pPr>
              <w:tabs>
                <w:tab w:val="left" w:pos="318"/>
                <w:tab w:val="left" w:pos="567"/>
                <w:tab w:val="left" w:pos="600"/>
                <w:tab w:val="left" w:pos="1276"/>
              </w:tabs>
              <w:ind w:left="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3) предоставление необходимых транспортных средств, средств связи</w:t>
            </w:r>
          </w:p>
          <w:p w:rsidR="00BE6681" w:rsidRPr="00BE6681" w:rsidRDefault="00BE6681" w:rsidP="00BE6681">
            <w:pPr>
              <w:tabs>
                <w:tab w:val="left" w:pos="318"/>
                <w:tab w:val="left" w:pos="567"/>
                <w:tab w:val="left" w:pos="600"/>
                <w:tab w:val="left" w:pos="1276"/>
              </w:tabs>
              <w:ind w:left="720"/>
              <w:contextualSpacing/>
              <w:rPr>
                <w:rFonts w:ascii="Times New Roman" w:eastAsia="Times New Roman" w:hAnsi="Times New Roman" w:cs="Times New Roman"/>
                <w:sz w:val="20"/>
                <w:szCs w:val="20"/>
                <w:lang w:eastAsia="ru-RU"/>
              </w:rPr>
            </w:pPr>
          </w:p>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от 16 марта 2007 г. № 16-ГД «О наделении органов местного самоуправления на территории Самарской области отдельными государственными полномочиями в сфере архивного дела»</w:t>
            </w:r>
          </w:p>
        </w:tc>
        <w:tc>
          <w:tcPr>
            <w:tcW w:w="6663"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полномочия по временному хранению, комплектованию, учету и использованию архивных документов архивного фонда Самарской области, относящихся к собственности Самарской области</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от 24 октября 2006 г. № 115-ГД «О наделении органов местного самоуправления на территории Самарской области отдельными государственными полномочиями по обеспечению жилыми помещениями отдельных категорий граждан, а также по постановке на учет и учету граждан, выехавших из районов Крайнего Севера и приравненных к ним местностей»</w:t>
            </w:r>
          </w:p>
        </w:tc>
        <w:tc>
          <w:tcPr>
            <w:tcW w:w="6663"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полномочия Российской Федерации, переданные для осуществления органам государственной власти Самарской области, и отдельные государственные полномочия Самарской области по обеспечению жилыми помещениями граждан, указанных в пунктах 2-4 части 2 статьи 2 Закона Самарской области от 11 июля 2006 года № 87-ГД «Об обеспечении жилыми помещениями отдельных категорий граждан, проживающих на территории Самарской области", вставших на учет в качестве нуждающихся в улучшении жилищных условий, граждан, указанных в пункте 5 части 2 статьи 2 Закона Самарской области от 11 июля 2006 года № 87-ГД «Об обеспечении жилыми помещениями отдельных категорий граждан, проживающих на территории Самарской области», и граждан, указанных в абзаце первом пункта 2.1 статьи 15, абзаце третьем пункта 3.1 статьи 24 Федерального закона от 27 мая 1998 года № 76-ФЗ «О статусе военнослужащих», в статье 2 Федерального закона от 8 декабря 2010 года № 342-ФЗ «О внесении изменений в Федеральный закон «О статусе военнослужащих» и об обеспечении жилыми помещениями некоторых категорий граждан», а также государственными полномочиями Самарской области по постановке на учет и учету граждан, указанных в статье 1 Федерального закона от 25 октября 2002 года № 125-ФЗ «О жилищных субсидиях гражданам, выезжающим из районов Крайнего Севера и приравненных к ним местностей»</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от 28 декабря 2012 г. № 135-ГД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на территории Самарской области»</w:t>
            </w:r>
          </w:p>
        </w:tc>
        <w:tc>
          <w:tcPr>
            <w:tcW w:w="6663"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xml:space="preserve">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в том числе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в том числе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w:t>
            </w:r>
            <w:r w:rsidRPr="00BE6681">
              <w:rPr>
                <w:rFonts w:ascii="Times New Roman" w:eastAsia="Times New Roman" w:hAnsi="Times New Roman" w:cs="Times New Roman"/>
                <w:sz w:val="20"/>
                <w:szCs w:val="20"/>
                <w:lang w:eastAsia="ru-RU"/>
              </w:rPr>
              <w:lastRenderedPageBreak/>
              <w:t>случае, если их проживание в ранее занимаемых жилых помещениях признается невозможным</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Закон Самарской области от 6 мая 2006 г. № 37-ГД «Об административных комиссиях на территории Самарской области»</w:t>
            </w:r>
          </w:p>
        </w:tc>
        <w:tc>
          <w:tcPr>
            <w:tcW w:w="6663"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создание и организация деятельности административных комиссий муниципальных районов, городских округов, районов городских округов и внутригородских районов городских округов с внутригородским делением Самарской области </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Закон Самарской области от 5 марта 2005 г.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tc>
        <w:tc>
          <w:tcPr>
            <w:tcW w:w="6663" w:type="dxa"/>
          </w:tcPr>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1) в сфере социальной поддержки:</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назначение (отказ в назначении) ежемесячной денежной выплаты на содержание детей-сирот и детей, оставшихся без попечения родителей, находящихся под опекой (попечительством), включая предварительные опеку или попечительство, в приемных семьях, на патронатном воспитании, назначение (отказ в назначении) дополнительной ежемесячной денежной выплаты на содержание в приемных семьях детей с отдельными хроническими заболеваниями, назначение и выплата вознаграждения, причитающегося приемному родителю, патронатному воспитателю, прием документов и предоставление (отказ в предоставлении) лицу из числа детей-сирот и детей, оставшихся без попечения родителей, единовременной социальной выплаты на ремонт одного нуждающегося в ремонте жилого помещения размером не менее 14 квадратных метров общей площади, принадлежащего ему единолично на праве собственности и находящегося на территории Самарской области, обследование жилого помещения лица из числа детей-сирот и детей, оставшихся без попечения родителей, при решении вопроса о предоставлении единовременной социальной выплаты на ремонт жилого помещения, ведение учета излишне полученных сумм социальных выплат, указанных в настоящем абзаце, и принятие мер по их удержанию;</w:t>
            </w:r>
          </w:p>
          <w:p w:rsidR="00BE6681" w:rsidRPr="00BE6681" w:rsidRDefault="00BE6681" w:rsidP="00BE6681">
            <w:pPr>
              <w:tabs>
                <w:tab w:val="left" w:pos="318"/>
                <w:tab w:val="left" w:pos="567"/>
                <w:tab w:val="left" w:pos="600"/>
                <w:tab w:val="left" w:pos="1276"/>
              </w:tabs>
              <w:ind w:left="28" w:hanging="28"/>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осуществление деятельности по опеке и попечительству;</w:t>
            </w:r>
          </w:p>
          <w:p w:rsidR="00BE6681" w:rsidRPr="00BE6681" w:rsidRDefault="00BE6681" w:rsidP="00BE6681">
            <w:pPr>
              <w:tabs>
                <w:tab w:val="left" w:pos="318"/>
                <w:tab w:val="left" w:pos="567"/>
                <w:tab w:val="left" w:pos="600"/>
                <w:tab w:val="left" w:pos="1276"/>
              </w:tabs>
              <w:ind w:left="28" w:hanging="28"/>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реализация мероприятий по профилактике социального сиротства среди несовершеннолетних на территории соответствующего муниципального образования;</w:t>
            </w:r>
          </w:p>
          <w:p w:rsidR="00BE6681" w:rsidRPr="00BE6681" w:rsidRDefault="00BE6681" w:rsidP="00BE6681">
            <w:pPr>
              <w:tabs>
                <w:tab w:val="left" w:pos="318"/>
                <w:tab w:val="left" w:pos="567"/>
                <w:tab w:val="left" w:pos="600"/>
                <w:tab w:val="left" w:pos="1276"/>
              </w:tabs>
              <w:ind w:left="28" w:hanging="28"/>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образование в соответствии с Законом Самарской области «О комиссиях по делам несовершеннолетних и защите их прав на территории Самарской области» городских и районных комиссий по делам несовершеннолетних и защите их прав, организация деятельности городских и районных комиссий по делам несовершеннолетних и защите их прав;</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в сфере обеспечения мер социальной поддержки:</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проведение анализа и обобщение сведений о предоставленных социальных выплатах ежемесячно на содержание детей и единовременно при устройстве детей в замещающие семьи, вознаграждениях приемным родителям или патронатным воспитателям детей, а также единовременной социальной выплате на ремонт жилого помещения лица из числа детей-сирот или детей, оставшихся без попечения родителей;</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обеспечение информационного взаимодействия с населением через средства массовой информации по вопросам социальной поддержки населения в сфере семьи, материнства и детства;</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создание информационной базы данных на получателей социальных выплат на содержание детей, переданных под опеку (попечительство), при устройстве детей в замещающие семьи на иных условиях, на приёмных родителей или патронатных воспитателей детей, получающих вознаграждение, предоставление указанных сведений для организации централизованных социальных выплат (прекращения выплат) в орган исполнительной власти Самарской области, осуществляющий реализацию государственной политики в сфере социальной защиты населения, в установленные законодательством сроки, а также создание информационной базы данных на получателей единовременной социальной выплаты на ремонт жилого помещения лица из числа детей-сирот или детей, оставшихся без попечения родителей, на территории Самарской области;</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работа с обращениями граждан и организаций по вопросам, связанным с реализацией переданных государственных полномочий;</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 повышение профессионального уровня работников, непосредственно реализующих переданные государственные полномочия;</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 хранение переданных и созданных в процессе исполнения переданных государственных полномочий документов в архивах в течение срока, установленного законодательством</w:t>
            </w:r>
          </w:p>
        </w:tc>
      </w:tr>
      <w:tr w:rsidR="00BE6681" w:rsidRPr="00BE6681" w:rsidTr="00F504E6">
        <w:tc>
          <w:tcPr>
            <w:tcW w:w="2830" w:type="dxa"/>
          </w:tcPr>
          <w:p w:rsidR="00BE6681" w:rsidRPr="00BE6681" w:rsidRDefault="00BE6681" w:rsidP="00BE6681">
            <w:pPr>
              <w:tabs>
                <w:tab w:val="left" w:pos="318"/>
                <w:tab w:val="left" w:pos="567"/>
                <w:tab w:val="left" w:pos="600"/>
                <w:tab w:val="left" w:pos="1276"/>
              </w:tabs>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lastRenderedPageBreak/>
              <w:t>Закон Самарской области от 10 июля 2006 г. № 72-ГД «О наделении органов местного самоуправления на территории Самарской области отдельными государственными полномочиями в сфере охраны труда»</w:t>
            </w:r>
          </w:p>
        </w:tc>
        <w:tc>
          <w:tcPr>
            <w:tcW w:w="6663" w:type="dxa"/>
          </w:tcPr>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1) осуществление методического руководства работой служб охраны труда работодателей, осуществляющих деятельность на территории муниципального образования (далее в настоящей строке – работодатели), предусматривающего взаимодействие со службами охраны труда работодателей при организации ими работы по охране труда в соответствии с требованиями действующих законодательных и иных нормативных правовых актов в сфере охраны труда, систематическое информирование служб охраны труда работодателей о новых законодательных и иных нормативных правовых актах, содержащих нормы трудового права, проведение совещаний, семинаров, круглых столов и других мероприятий с участием служб охраны труда работодателей по изучению и разъяснению законодательных и иных нормативных правовых актов по охране труда, по вопросам профилактики и снижения уровня производственного травматизма, профессиональной заболеваемости и другим вопросам улучшения условий и охраны труда, оказание методической помощи работодателям в работе по охране труда;</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2) сбор и обработка информации о состоянии условий и охраны труда у работодателей, проведение анализа состояния условий и охраны труда, производственного травматизма и профессиональной заболеваемости на территории муниципального образования;</w:t>
            </w:r>
          </w:p>
          <w:p w:rsidR="00BE6681" w:rsidRPr="00BE6681" w:rsidRDefault="00BE6681" w:rsidP="00BE6681">
            <w:pPr>
              <w:tabs>
                <w:tab w:val="left" w:pos="318"/>
                <w:tab w:val="left" w:pos="567"/>
                <w:tab w:val="left" w:pos="600"/>
                <w:tab w:val="left" w:pos="1276"/>
              </w:tabs>
              <w:ind w:left="28" w:hanging="28"/>
              <w:contextualSpacing/>
              <w:rPr>
                <w:rFonts w:ascii="Times New Roman" w:eastAsia="Times New Roman" w:hAnsi="Times New Roman" w:cs="Times New Roman"/>
                <w:sz w:val="20"/>
                <w:szCs w:val="20"/>
                <w:lang w:eastAsia="ru-RU"/>
              </w:rPr>
            </w:pPr>
            <w:r w:rsidRPr="00BE6681">
              <w:rPr>
                <w:rFonts w:ascii="Times New Roman" w:eastAsia="Times New Roman" w:hAnsi="Times New Roman" w:cs="Times New Roman"/>
                <w:sz w:val="20"/>
                <w:szCs w:val="20"/>
                <w:lang w:eastAsia="ru-RU"/>
              </w:rPr>
              <w:t>3) координация обучения и проверки знаний по охране труда руководителей и специалистов у работодателей</w:t>
            </w:r>
          </w:p>
        </w:tc>
      </w:tr>
    </w:tbl>
    <w:p w:rsidR="00BE6681" w:rsidRPr="00BE6681" w:rsidRDefault="00BE6681" w:rsidP="00BE6681">
      <w:pPr>
        <w:tabs>
          <w:tab w:val="left" w:pos="318"/>
          <w:tab w:val="left" w:pos="567"/>
          <w:tab w:val="left" w:pos="600"/>
          <w:tab w:val="left" w:pos="1276"/>
        </w:tabs>
        <w:spacing w:after="0" w:line="240" w:lineRule="auto"/>
        <w:ind w:firstLine="709"/>
        <w:jc w:val="both"/>
        <w:rPr>
          <w:rFonts w:ascii="Times New Roman" w:hAnsi="Times New Roman" w:cs="Times New Roman"/>
          <w:b/>
          <w:bCs/>
          <w:sz w:val="28"/>
          <w:szCs w:val="28"/>
        </w:rPr>
      </w:pPr>
    </w:p>
    <w:p w:rsidR="00BB49EF" w:rsidRDefault="00BE6681" w:rsidP="00543FF8">
      <w:pPr>
        <w:tabs>
          <w:tab w:val="left" w:pos="318"/>
          <w:tab w:val="left" w:pos="567"/>
          <w:tab w:val="left" w:pos="600"/>
          <w:tab w:val="left" w:pos="1276"/>
        </w:tabs>
        <w:spacing w:after="0" w:line="240" w:lineRule="auto"/>
        <w:ind w:firstLine="709"/>
        <w:jc w:val="both"/>
        <w:rPr>
          <w:rFonts w:ascii="Times New Roman" w:eastAsia="Times New Roman" w:hAnsi="Times New Roman" w:cs="Times New Roman"/>
          <w:sz w:val="28"/>
          <w:szCs w:val="28"/>
          <w:lang w:eastAsia="ru-RU"/>
        </w:rPr>
      </w:pPr>
      <w:r w:rsidRPr="00BE6681">
        <w:rPr>
          <w:rFonts w:ascii="Times New Roman" w:eastAsia="Times New Roman" w:hAnsi="Times New Roman" w:cs="Times New Roman"/>
          <w:sz w:val="28"/>
          <w:szCs w:val="28"/>
          <w:lang w:eastAsia="ru-RU"/>
        </w:rPr>
        <w:t>Ярко выраженные тенденции в передаче государственных полномочий органам местного самоуправления отсутствуют.</w:t>
      </w:r>
    </w:p>
    <w:p w:rsidR="006D3F15" w:rsidRDefault="006D3F15" w:rsidP="00543FF8">
      <w:pPr>
        <w:tabs>
          <w:tab w:val="left" w:pos="318"/>
          <w:tab w:val="left" w:pos="567"/>
          <w:tab w:val="left" w:pos="600"/>
          <w:tab w:val="left" w:pos="1276"/>
        </w:tabs>
        <w:spacing w:after="0" w:line="240" w:lineRule="auto"/>
        <w:ind w:firstLine="709"/>
        <w:jc w:val="both"/>
        <w:rPr>
          <w:rFonts w:ascii="Times New Roman" w:eastAsia="Times New Roman" w:hAnsi="Times New Roman" w:cs="Times New Roman"/>
          <w:sz w:val="28"/>
          <w:szCs w:val="28"/>
          <w:lang w:eastAsia="ru-RU"/>
        </w:rPr>
      </w:pPr>
    </w:p>
    <w:p w:rsidR="006D3F15" w:rsidRPr="006D3F15" w:rsidRDefault="006D3F15" w:rsidP="006D3F15">
      <w:pPr>
        <w:tabs>
          <w:tab w:val="left" w:pos="318"/>
          <w:tab w:val="left" w:pos="567"/>
          <w:tab w:val="left" w:pos="600"/>
          <w:tab w:val="left" w:pos="1276"/>
        </w:tabs>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е) </w:t>
      </w:r>
      <w:r w:rsidRPr="006D3F15">
        <w:rPr>
          <w:rFonts w:ascii="Times New Roman" w:eastAsia="Times New Roman" w:hAnsi="Times New Roman" w:cs="Times New Roman"/>
          <w:b/>
          <w:bCs/>
          <w:sz w:val="28"/>
          <w:szCs w:val="28"/>
          <w:lang w:eastAsia="ru-RU"/>
        </w:rPr>
        <w:t>Сведения о количестве проведенных в отношении ОМСУ проверок органами государственного контроля и органами прокуратуры (тенденции административной нагрузки)</w:t>
      </w:r>
    </w:p>
    <w:p w:rsidR="006D3F15" w:rsidRPr="006D3F15" w:rsidRDefault="006D3F15" w:rsidP="006D3F15">
      <w:pPr>
        <w:tabs>
          <w:tab w:val="left" w:pos="318"/>
          <w:tab w:val="left" w:pos="567"/>
          <w:tab w:val="left" w:pos="600"/>
          <w:tab w:val="left" w:pos="1276"/>
        </w:tabs>
        <w:spacing w:after="0" w:line="240" w:lineRule="auto"/>
        <w:ind w:firstLine="709"/>
        <w:jc w:val="both"/>
        <w:rPr>
          <w:rFonts w:ascii="Times New Roman" w:eastAsia="Times New Roman" w:hAnsi="Times New Roman" w:cs="Times New Roman"/>
          <w:sz w:val="28"/>
          <w:szCs w:val="28"/>
          <w:lang w:eastAsia="ru-RU"/>
        </w:rPr>
      </w:pPr>
      <w:r w:rsidRPr="006D3F15">
        <w:rPr>
          <w:rFonts w:ascii="Times New Roman" w:eastAsia="Times New Roman" w:hAnsi="Times New Roman" w:cs="Times New Roman"/>
          <w:sz w:val="28"/>
          <w:szCs w:val="28"/>
          <w:lang w:eastAsia="ru-RU"/>
        </w:rPr>
        <w:t>1. Общая характеристика нагрузки на органы местного самоуправления и подведомственные им организации со стороны государственных контрольно-надзорных органов в 2023 году</w:t>
      </w:r>
      <w:r w:rsidRPr="006D3F15">
        <w:rPr>
          <w:rFonts w:ascii="Times New Roman" w:eastAsia="Times New Roman" w:hAnsi="Times New Roman" w:cs="Times New Roman"/>
          <w:sz w:val="28"/>
          <w:szCs w:val="28"/>
          <w:vertAlign w:val="superscript"/>
          <w:lang w:eastAsia="ru-RU"/>
        </w:rPr>
        <w:footnoteReference w:id="1"/>
      </w:r>
      <w:r w:rsidRPr="006D3F15">
        <w:rPr>
          <w:rFonts w:ascii="Times New Roman" w:eastAsia="Times New Roman" w:hAnsi="Times New Roman" w:cs="Times New Roman"/>
          <w:sz w:val="28"/>
          <w:szCs w:val="28"/>
          <w:lang w:eastAsia="ru-RU"/>
        </w:rPr>
        <w:t xml:space="preserve"> представлена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1609"/>
        <w:gridCol w:w="3319"/>
      </w:tblGrid>
      <w:tr w:rsidR="006D3F15" w:rsidRPr="006D3F15" w:rsidTr="00F504E6">
        <w:trPr>
          <w:cantSplit/>
          <w:trHeight w:val="1454"/>
        </w:trPr>
        <w:tc>
          <w:tcPr>
            <w:tcW w:w="2363"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Показатель</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Единица измерения</w:t>
            </w:r>
          </w:p>
        </w:tc>
        <w:tc>
          <w:tcPr>
            <w:tcW w:w="1776"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2023 год</w:t>
            </w:r>
            <w:r w:rsidRPr="006D3F15">
              <w:rPr>
                <w:rFonts w:ascii="Times New Roman" w:eastAsia="TimesNewRomanPSMT" w:hAnsi="Times New Roman" w:cs="Times New Roman"/>
                <w:color w:val="000000"/>
                <w:sz w:val="24"/>
                <w:szCs w:val="24"/>
                <w:vertAlign w:val="superscript"/>
                <w:lang w:eastAsia="ru-RU"/>
              </w:rPr>
              <w:t>5</w:t>
            </w:r>
          </w:p>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p>
        </w:tc>
      </w:tr>
      <w:tr w:rsidR="006D3F15" w:rsidRPr="006D3F15" w:rsidTr="00F504E6">
        <w:trPr>
          <w:trHeight w:val="256"/>
        </w:trPr>
        <w:tc>
          <w:tcPr>
            <w:tcW w:w="5000" w:type="pct"/>
            <w:gridSpan w:val="3"/>
            <w:shd w:val="clear" w:color="auto" w:fill="auto"/>
          </w:tcPr>
          <w:p w:rsidR="006D3F15" w:rsidRPr="006D3F15" w:rsidRDefault="006D3F15" w:rsidP="006D3F15">
            <w:pPr>
              <w:spacing w:after="0" w:line="240" w:lineRule="auto"/>
              <w:jc w:val="center"/>
              <w:rPr>
                <w:rFonts w:ascii="Times New Roman" w:eastAsia="Times New Roman" w:hAnsi="Times New Roman" w:cs="Times New Roman"/>
                <w:i/>
                <w:color w:val="000000"/>
                <w:sz w:val="24"/>
                <w:szCs w:val="24"/>
                <w:lang w:eastAsia="ru-RU"/>
              </w:rPr>
            </w:pPr>
            <w:r w:rsidRPr="006D3F15">
              <w:rPr>
                <w:rFonts w:ascii="Times New Roman" w:eastAsia="Times New Roman" w:hAnsi="Times New Roman" w:cs="Times New Roman"/>
                <w:i/>
                <w:color w:val="000000"/>
                <w:sz w:val="24"/>
                <w:szCs w:val="24"/>
                <w:lang w:eastAsia="ru-RU"/>
              </w:rPr>
              <w:t xml:space="preserve">Проверки органов государственного </w:t>
            </w:r>
          </w:p>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i/>
                <w:color w:val="000000"/>
                <w:sz w:val="24"/>
                <w:szCs w:val="24"/>
                <w:lang w:eastAsia="ru-RU"/>
              </w:rPr>
              <w:t>контроля и надзора</w:t>
            </w:r>
          </w:p>
        </w:tc>
      </w:tr>
      <w:tr w:rsidR="006D3F15" w:rsidRPr="006D3F15" w:rsidTr="00F504E6">
        <w:trPr>
          <w:trHeight w:val="256"/>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1.Общее количество проверок органов местного самоуправления и подведомственных им организаций</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3333</w:t>
            </w:r>
            <w:r w:rsidRPr="006D3F15">
              <w:rPr>
                <w:rFonts w:ascii="Times New Roman" w:eastAsia="Times New Roman" w:hAnsi="Times New Roman" w:cs="Times New Roman"/>
                <w:color w:val="000000"/>
                <w:sz w:val="24"/>
                <w:szCs w:val="24"/>
                <w:vertAlign w:val="superscript"/>
                <w:lang w:eastAsia="ru-RU"/>
              </w:rPr>
              <w:footnoteReference w:id="2"/>
            </w:r>
          </w:p>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p>
        </w:tc>
      </w:tr>
      <w:tr w:rsidR="006D3F15" w:rsidRPr="006D3F15" w:rsidTr="00F504E6">
        <w:trPr>
          <w:trHeight w:val="324"/>
        </w:trPr>
        <w:tc>
          <w:tcPr>
            <w:tcW w:w="5000" w:type="pct"/>
            <w:gridSpan w:val="3"/>
            <w:shd w:val="clear" w:color="auto" w:fill="auto"/>
          </w:tcPr>
          <w:p w:rsidR="006D3F15" w:rsidRPr="006D3F15" w:rsidRDefault="006D3F15" w:rsidP="006D3F15">
            <w:pPr>
              <w:spacing w:after="0" w:line="240" w:lineRule="auto"/>
              <w:jc w:val="center"/>
              <w:rPr>
                <w:rFonts w:ascii="Times New Roman" w:eastAsia="Times New Roman" w:hAnsi="Times New Roman" w:cs="Times New Roman"/>
                <w:i/>
                <w:color w:val="000000"/>
                <w:sz w:val="24"/>
                <w:szCs w:val="24"/>
                <w:lang w:eastAsia="ru-RU"/>
              </w:rPr>
            </w:pPr>
            <w:r w:rsidRPr="006D3F15">
              <w:rPr>
                <w:rFonts w:ascii="Times New Roman" w:eastAsia="Times New Roman" w:hAnsi="Times New Roman" w:cs="Times New Roman"/>
                <w:i/>
                <w:color w:val="000000"/>
                <w:sz w:val="24"/>
                <w:szCs w:val="24"/>
                <w:lang w:eastAsia="ru-RU"/>
              </w:rPr>
              <w:lastRenderedPageBreak/>
              <w:t xml:space="preserve">Судебные решения по заявлениям органов государственного </w:t>
            </w:r>
          </w:p>
          <w:p w:rsidR="006D3F15" w:rsidRPr="006D3F15" w:rsidRDefault="006D3F15" w:rsidP="006D3F15">
            <w:pPr>
              <w:autoSpaceDE w:val="0"/>
              <w:spacing w:after="0" w:line="240" w:lineRule="auto"/>
              <w:ind w:left="-5" w:firstLine="16"/>
              <w:jc w:val="center"/>
              <w:rPr>
                <w:rFonts w:ascii="Times New Roman" w:eastAsia="Times New Roman" w:hAnsi="Times New Roman" w:cs="Times New Roman"/>
                <w:i/>
                <w:color w:val="000000"/>
                <w:sz w:val="24"/>
                <w:szCs w:val="24"/>
                <w:lang w:eastAsia="ru-RU"/>
              </w:rPr>
            </w:pPr>
            <w:r w:rsidRPr="006D3F15">
              <w:rPr>
                <w:rFonts w:ascii="Times New Roman" w:eastAsia="Times New Roman" w:hAnsi="Times New Roman" w:cs="Times New Roman"/>
                <w:i/>
                <w:color w:val="000000"/>
                <w:sz w:val="24"/>
                <w:szCs w:val="24"/>
                <w:lang w:eastAsia="ru-RU"/>
              </w:rPr>
              <w:t>контроля и надзора, включая органы прокуратуры</w:t>
            </w:r>
          </w:p>
        </w:tc>
      </w:tr>
      <w:tr w:rsidR="006D3F15" w:rsidRPr="006D3F15" w:rsidTr="00F504E6">
        <w:trPr>
          <w:trHeight w:val="432"/>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2. Общее количество судебных решений, вынесенных в отношении органов местного самоуправления и подведомственных им организаций</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1520</w:t>
            </w:r>
          </w:p>
        </w:tc>
      </w:tr>
      <w:tr w:rsidR="006D3F15" w:rsidRPr="006D3F15" w:rsidTr="00F504E6">
        <w:trPr>
          <w:trHeight w:val="256"/>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 Количество поданных прокурором заявлений в суд</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1860</w:t>
            </w:r>
          </w:p>
        </w:tc>
      </w:tr>
      <w:tr w:rsidR="006D3F15" w:rsidRPr="006D3F15" w:rsidTr="00F504E6">
        <w:trPr>
          <w:trHeight w:val="630"/>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4. Приблизительное количество денежных средств, необходимых на исполнение судебных решений</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Млн. руб.</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3 426,244</w:t>
            </w:r>
          </w:p>
        </w:tc>
      </w:tr>
      <w:tr w:rsidR="006D3F15" w:rsidRPr="006D3F15" w:rsidTr="00F504E6">
        <w:trPr>
          <w:trHeight w:val="256"/>
        </w:trPr>
        <w:tc>
          <w:tcPr>
            <w:tcW w:w="5000" w:type="pct"/>
            <w:gridSpan w:val="3"/>
            <w:shd w:val="clear" w:color="auto" w:fill="auto"/>
          </w:tcPr>
          <w:p w:rsidR="006D3F15" w:rsidRPr="006D3F15" w:rsidRDefault="006D3F15" w:rsidP="006D3F15">
            <w:pPr>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i/>
                <w:color w:val="000000"/>
                <w:sz w:val="24"/>
                <w:szCs w:val="24"/>
                <w:lang w:eastAsia="ru-RU"/>
              </w:rPr>
              <w:t>Исполнение судебных решений, вынесенных по заявлениям органов государственного контроля и надзора, включая органы прокуратуры</w:t>
            </w:r>
          </w:p>
        </w:tc>
      </w:tr>
      <w:tr w:rsidR="006D3F15" w:rsidRPr="006D3F15" w:rsidTr="00F504E6">
        <w:trPr>
          <w:trHeight w:val="512"/>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5. Количество незавершенных исполнительных производств в отношении органов местного самоуправления и подведомственных им организаций</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346</w:t>
            </w:r>
          </w:p>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p>
        </w:tc>
      </w:tr>
      <w:tr w:rsidR="006D3F15" w:rsidRPr="006D3F15" w:rsidTr="00F504E6">
        <w:trPr>
          <w:trHeight w:val="256"/>
        </w:trPr>
        <w:tc>
          <w:tcPr>
            <w:tcW w:w="5000" w:type="pct"/>
            <w:gridSpan w:val="3"/>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i/>
                <w:color w:val="000000"/>
                <w:sz w:val="24"/>
                <w:szCs w:val="24"/>
                <w:lang w:eastAsia="ru-RU"/>
              </w:rPr>
              <w:t>Ответственность органов местного самоуправления и подведомственных им организаций, их должностных лиц</w:t>
            </w:r>
          </w:p>
        </w:tc>
      </w:tr>
      <w:tr w:rsidR="006D3F15" w:rsidRPr="006D3F15" w:rsidTr="00F504E6">
        <w:trPr>
          <w:trHeight w:val="784"/>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6. Количество возбужденных административных производств в отношении должностных лиц органов местного самоуправления и подведомственных им организаций</w:t>
            </w:r>
          </w:p>
        </w:tc>
        <w:tc>
          <w:tcPr>
            <w:tcW w:w="861" w:type="pct"/>
            <w:shd w:val="clear" w:color="auto" w:fill="auto"/>
          </w:tcPr>
          <w:p w:rsidR="006D3F15" w:rsidRPr="006D3F15" w:rsidRDefault="006D3F15" w:rsidP="006D3F15">
            <w:pPr>
              <w:autoSpaceDE w:val="0"/>
              <w:spacing w:after="0" w:line="240" w:lineRule="auto"/>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672</w:t>
            </w:r>
          </w:p>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p>
        </w:tc>
      </w:tr>
      <w:tr w:rsidR="006D3F15" w:rsidRPr="006D3F15" w:rsidTr="00F504E6">
        <w:trPr>
          <w:trHeight w:val="309"/>
        </w:trPr>
        <w:tc>
          <w:tcPr>
            <w:tcW w:w="5000" w:type="pct"/>
            <w:gridSpan w:val="3"/>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i/>
                <w:color w:val="000000"/>
                <w:sz w:val="24"/>
                <w:szCs w:val="24"/>
                <w:lang w:eastAsia="ru-RU"/>
              </w:rPr>
              <w:t>Общее количество штрафов и исполнительских сборов</w:t>
            </w:r>
          </w:p>
        </w:tc>
      </w:tr>
      <w:tr w:rsidR="006D3F15" w:rsidRPr="006D3F15" w:rsidTr="00F504E6">
        <w:trPr>
          <w:trHeight w:val="256"/>
        </w:trPr>
        <w:tc>
          <w:tcPr>
            <w:tcW w:w="2363" w:type="pct"/>
            <w:shd w:val="clear" w:color="auto" w:fill="auto"/>
          </w:tcPr>
          <w:p w:rsidR="006D3F15" w:rsidRPr="006D3F15" w:rsidRDefault="006D3F15" w:rsidP="006D3F15">
            <w:pPr>
              <w:autoSpaceDE w:val="0"/>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7. Количество штрафов</w:t>
            </w:r>
          </w:p>
        </w:tc>
        <w:tc>
          <w:tcPr>
            <w:tcW w:w="861" w:type="pct"/>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1 095</w:t>
            </w:r>
          </w:p>
        </w:tc>
      </w:tr>
      <w:tr w:rsidR="006D3F15" w:rsidRPr="006D3F15" w:rsidTr="00F504E6">
        <w:trPr>
          <w:trHeight w:val="529"/>
        </w:trPr>
        <w:tc>
          <w:tcPr>
            <w:tcW w:w="2363" w:type="pct"/>
            <w:shd w:val="clear" w:color="auto" w:fill="auto"/>
          </w:tcPr>
          <w:p w:rsidR="006D3F15" w:rsidRPr="006D3F15" w:rsidRDefault="006D3F15" w:rsidP="006D3F15">
            <w:pPr>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8.</w:t>
            </w:r>
            <w:r w:rsidRPr="006D3F15">
              <w:rPr>
                <w:rFonts w:ascii="Times New Roman" w:eastAsia="Times New Roman" w:hAnsi="Times New Roman" w:cs="Times New Roman"/>
                <w:color w:val="000000"/>
                <w:sz w:val="24"/>
                <w:szCs w:val="24"/>
                <w:lang w:val="en-US" w:eastAsia="ru-RU"/>
              </w:rPr>
              <w:t xml:space="preserve"> </w:t>
            </w:r>
            <w:r w:rsidRPr="006D3F15">
              <w:rPr>
                <w:rFonts w:ascii="Times New Roman" w:eastAsia="Times New Roman" w:hAnsi="Times New Roman" w:cs="Times New Roman"/>
                <w:color w:val="000000"/>
                <w:sz w:val="24"/>
                <w:szCs w:val="24"/>
                <w:lang w:eastAsia="ru-RU"/>
              </w:rPr>
              <w:t>Сумма штрафов</w:t>
            </w:r>
          </w:p>
        </w:tc>
        <w:tc>
          <w:tcPr>
            <w:tcW w:w="861" w:type="pct"/>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Тыс. руб.</w:t>
            </w:r>
          </w:p>
        </w:tc>
        <w:tc>
          <w:tcPr>
            <w:tcW w:w="1776" w:type="pct"/>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39 213,6</w:t>
            </w:r>
          </w:p>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p>
        </w:tc>
      </w:tr>
      <w:tr w:rsidR="006D3F15" w:rsidRPr="006D3F15" w:rsidTr="00F504E6">
        <w:trPr>
          <w:trHeight w:val="529"/>
        </w:trPr>
        <w:tc>
          <w:tcPr>
            <w:tcW w:w="2363" w:type="pct"/>
            <w:shd w:val="clear" w:color="auto" w:fill="auto"/>
          </w:tcPr>
          <w:p w:rsidR="006D3F15" w:rsidRPr="006D3F15" w:rsidRDefault="006D3F15" w:rsidP="006D3F15">
            <w:pPr>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9. Общее количество уплаченных исполнительских сборов</w:t>
            </w:r>
          </w:p>
        </w:tc>
        <w:tc>
          <w:tcPr>
            <w:tcW w:w="861" w:type="pct"/>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Ед.</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399</w:t>
            </w:r>
          </w:p>
        </w:tc>
      </w:tr>
      <w:tr w:rsidR="006D3F15" w:rsidRPr="006D3F15" w:rsidTr="00F504E6">
        <w:trPr>
          <w:trHeight w:val="529"/>
        </w:trPr>
        <w:tc>
          <w:tcPr>
            <w:tcW w:w="2363" w:type="pct"/>
            <w:shd w:val="clear" w:color="auto" w:fill="auto"/>
          </w:tcPr>
          <w:p w:rsidR="006D3F15" w:rsidRPr="006D3F15" w:rsidRDefault="006D3F15" w:rsidP="006D3F15">
            <w:pPr>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10. Общая сумма уплаченных исполнительских сборов</w:t>
            </w:r>
          </w:p>
        </w:tc>
        <w:tc>
          <w:tcPr>
            <w:tcW w:w="861" w:type="pct"/>
            <w:shd w:val="clear" w:color="auto" w:fill="auto"/>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NewRomanPSMT" w:hAnsi="Times New Roman" w:cs="Times New Roman"/>
                <w:color w:val="000000"/>
                <w:sz w:val="24"/>
                <w:szCs w:val="24"/>
                <w:lang w:eastAsia="ru-RU"/>
              </w:rPr>
              <w:t>Тыс. руб.</w:t>
            </w:r>
          </w:p>
        </w:tc>
        <w:tc>
          <w:tcPr>
            <w:tcW w:w="1776" w:type="pct"/>
          </w:tcPr>
          <w:p w:rsidR="006D3F15" w:rsidRPr="006D3F15" w:rsidRDefault="006D3F15" w:rsidP="006D3F15">
            <w:pPr>
              <w:autoSpaceDE w:val="0"/>
              <w:spacing w:after="0" w:line="240" w:lineRule="auto"/>
              <w:ind w:left="-5" w:firstLine="16"/>
              <w:jc w:val="center"/>
              <w:rPr>
                <w:rFonts w:ascii="Times New Roman" w:eastAsia="TimesNewRomanPSMT"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17 195,9</w:t>
            </w:r>
          </w:p>
        </w:tc>
      </w:tr>
    </w:tbl>
    <w:p w:rsidR="006D3F15" w:rsidRPr="006D3F15" w:rsidRDefault="006D3F15" w:rsidP="006D3F15">
      <w:pPr>
        <w:tabs>
          <w:tab w:val="left" w:pos="318"/>
          <w:tab w:val="left" w:pos="567"/>
          <w:tab w:val="left" w:pos="600"/>
          <w:tab w:val="left" w:pos="1276"/>
        </w:tabs>
        <w:spacing w:after="0" w:line="240" w:lineRule="auto"/>
        <w:ind w:firstLine="709"/>
        <w:jc w:val="both"/>
        <w:rPr>
          <w:rFonts w:ascii="Times New Roman" w:eastAsia="Times New Roman" w:hAnsi="Times New Roman" w:cs="Times New Roman"/>
          <w:b/>
          <w:bCs/>
          <w:sz w:val="28"/>
          <w:szCs w:val="28"/>
          <w:lang w:eastAsia="ru-RU"/>
        </w:rPr>
      </w:pP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lang w:eastAsia="ru-RU"/>
        </w:rPr>
        <w:t>2. В сельской местности основное бремя штрафов несут органы местного самоуправления сельских поселений (их должностные лица). Наиболее пострадавшие в 2023 году от административных штрафов муниципальные образования представлены в таблице.</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2"/>
        <w:gridCol w:w="1985"/>
        <w:gridCol w:w="2268"/>
      </w:tblGrid>
      <w:tr w:rsidR="006D3F15" w:rsidRPr="006D3F15" w:rsidTr="00F504E6">
        <w:tc>
          <w:tcPr>
            <w:tcW w:w="5132" w:type="dxa"/>
            <w:shd w:val="clear" w:color="auto" w:fill="FFFFFF"/>
            <w:vAlign w:val="center"/>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Муниципальные образования</w:t>
            </w:r>
          </w:p>
        </w:tc>
        <w:tc>
          <w:tcPr>
            <w:tcW w:w="1985" w:type="dxa"/>
            <w:shd w:val="clear" w:color="auto" w:fill="FFFFFF"/>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Количество штрафов</w:t>
            </w:r>
          </w:p>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p>
        </w:tc>
        <w:tc>
          <w:tcPr>
            <w:tcW w:w="2268" w:type="dxa"/>
            <w:shd w:val="clear" w:color="auto" w:fill="FFFFFF"/>
          </w:tcPr>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 xml:space="preserve">Сумма штрафов </w:t>
            </w:r>
          </w:p>
          <w:p w:rsidR="006D3F15" w:rsidRPr="006D3F15" w:rsidRDefault="006D3F15" w:rsidP="006D3F15">
            <w:pPr>
              <w:spacing w:after="0" w:line="240" w:lineRule="auto"/>
              <w:jc w:val="center"/>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(тыс. руб.)</w:t>
            </w:r>
          </w:p>
        </w:tc>
      </w:tr>
      <w:tr w:rsidR="006D3F15" w:rsidRPr="006D3F15" w:rsidTr="00F504E6">
        <w:tc>
          <w:tcPr>
            <w:tcW w:w="5132" w:type="dxa"/>
            <w:shd w:val="clear" w:color="auto" w:fill="FFFFFF"/>
            <w:vAlign w:val="center"/>
          </w:tcPr>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городской округ Самара</w:t>
            </w:r>
          </w:p>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p>
        </w:tc>
        <w:tc>
          <w:tcPr>
            <w:tcW w:w="1985" w:type="dxa"/>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673</w:t>
            </w:r>
          </w:p>
        </w:tc>
        <w:tc>
          <w:tcPr>
            <w:tcW w:w="2268" w:type="dxa"/>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31 682,8</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городской округ Тольятти</w:t>
            </w:r>
          </w:p>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15</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1 035,7</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городской округ Новокуйбышевск</w:t>
            </w:r>
          </w:p>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14</w:t>
            </w:r>
          </w:p>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700, 0</w:t>
            </w:r>
          </w:p>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lastRenderedPageBreak/>
              <w:t>городской округ Чапаевск</w:t>
            </w:r>
          </w:p>
          <w:p w:rsidR="006D3F15" w:rsidRPr="006D3F15" w:rsidRDefault="006D3F15" w:rsidP="006D3F15">
            <w:pPr>
              <w:spacing w:after="0" w:line="240" w:lineRule="auto"/>
              <w:rPr>
                <w:rFonts w:ascii="Times New Roman" w:eastAsia="Times New Roman" w:hAnsi="Times New Roman" w:cs="Times New Roman"/>
                <w:bCs/>
                <w:iCs/>
                <w:color w:val="000000"/>
                <w:sz w:val="24"/>
                <w:szCs w:val="24"/>
                <w:lang w:eastAsia="ru-RU"/>
              </w:rPr>
            </w:pPr>
          </w:p>
        </w:tc>
        <w:tc>
          <w:tcPr>
            <w:tcW w:w="1985" w:type="dxa"/>
            <w:shd w:val="clear" w:color="auto" w:fill="FFFFFF"/>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10</w:t>
            </w:r>
          </w:p>
        </w:tc>
        <w:tc>
          <w:tcPr>
            <w:tcW w:w="2268" w:type="dxa"/>
            <w:shd w:val="clear" w:color="auto" w:fill="FFFFFF"/>
            <w:vAlign w:val="center"/>
          </w:tcPr>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r w:rsidRPr="006D3F15">
              <w:rPr>
                <w:rFonts w:ascii="Times New Roman" w:eastAsia="Times New Roman" w:hAnsi="Times New Roman" w:cs="Times New Roman"/>
                <w:bCs/>
                <w:iCs/>
                <w:color w:val="000000"/>
                <w:sz w:val="24"/>
                <w:szCs w:val="24"/>
                <w:lang w:eastAsia="ru-RU"/>
              </w:rPr>
              <w:t>407,5</w:t>
            </w:r>
          </w:p>
          <w:p w:rsidR="006D3F15" w:rsidRPr="006D3F15" w:rsidRDefault="006D3F15" w:rsidP="006D3F15">
            <w:pPr>
              <w:spacing w:after="0" w:line="240" w:lineRule="auto"/>
              <w:jc w:val="center"/>
              <w:rPr>
                <w:rFonts w:ascii="Times New Roman" w:eastAsia="Times New Roman" w:hAnsi="Times New Roman" w:cs="Times New Roman"/>
                <w:bCs/>
                <w:iCs/>
                <w:color w:val="000000"/>
                <w:sz w:val="24"/>
                <w:szCs w:val="24"/>
                <w:lang w:eastAsia="ru-RU"/>
              </w:rPr>
            </w:pP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Похвистневский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17</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546</w:t>
            </w:r>
          </w:p>
        </w:tc>
      </w:tr>
      <w:tr w:rsidR="006D3F15" w:rsidRPr="006D3F15" w:rsidTr="00F504E6">
        <w:tc>
          <w:tcPr>
            <w:tcW w:w="5132" w:type="dxa"/>
            <w:tcBorders>
              <w:bottom w:val="single" w:sz="4" w:space="0" w:color="auto"/>
            </w:tcBorders>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Ставропольский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tcBorders>
              <w:bottom w:val="single" w:sz="4" w:space="0" w:color="auto"/>
            </w:tcBorders>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75</w:t>
            </w:r>
          </w:p>
        </w:tc>
        <w:tc>
          <w:tcPr>
            <w:tcW w:w="2268" w:type="dxa"/>
            <w:tcBorders>
              <w:bottom w:val="single" w:sz="4" w:space="0" w:color="auto"/>
            </w:tcBorders>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494</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Нефтегорский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18</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407</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Красноярский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12</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NewRomanPSMT" w:hAnsi="Times New Roman" w:cs="Times New Roman"/>
                <w:bCs/>
                <w:color w:val="000000"/>
                <w:sz w:val="24"/>
                <w:szCs w:val="24"/>
                <w:lang w:eastAsia="ru-RU"/>
              </w:rPr>
            </w:pPr>
            <w:r w:rsidRPr="006D3F15">
              <w:rPr>
                <w:rFonts w:ascii="Times New Roman" w:eastAsia="TimesNewRomanPSMT" w:hAnsi="Times New Roman" w:cs="Times New Roman"/>
                <w:bCs/>
                <w:color w:val="000000"/>
                <w:sz w:val="24"/>
                <w:szCs w:val="24"/>
                <w:lang w:eastAsia="ru-RU"/>
              </w:rPr>
              <w:t>385</w:t>
            </w:r>
          </w:p>
        </w:tc>
      </w:tr>
      <w:tr w:rsidR="006D3F15" w:rsidRPr="006D3F15" w:rsidTr="00F504E6">
        <w:tc>
          <w:tcPr>
            <w:tcW w:w="5132" w:type="dxa"/>
            <w:tcBorders>
              <w:bottom w:val="single" w:sz="4" w:space="0" w:color="auto"/>
            </w:tcBorders>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 xml:space="preserve">муниципальный район Красноярский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tcBorders>
              <w:bottom w:val="single" w:sz="4" w:space="0" w:color="auto"/>
            </w:tcBorders>
            <w:shd w:val="clear" w:color="auto" w:fill="FFFFFF"/>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9</w:t>
            </w:r>
          </w:p>
        </w:tc>
        <w:tc>
          <w:tcPr>
            <w:tcW w:w="2268" w:type="dxa"/>
            <w:tcBorders>
              <w:bottom w:val="single" w:sz="4" w:space="0" w:color="auto"/>
            </w:tcBorders>
            <w:shd w:val="clear" w:color="auto" w:fill="FFFFFF"/>
            <w:vAlign w:val="center"/>
          </w:tcPr>
          <w:p w:rsidR="006D3F15" w:rsidRPr="006D3F15" w:rsidRDefault="006D3F15" w:rsidP="006D3F15">
            <w:pPr>
              <w:spacing w:after="0" w:line="240" w:lineRule="auto"/>
              <w:jc w:val="center"/>
              <w:rPr>
                <w:rFonts w:ascii="Times New Roman" w:eastAsia="TimesNewRomanPSMT" w:hAnsi="Times New Roman" w:cs="Times New Roman"/>
                <w:bCs/>
                <w:color w:val="000000"/>
                <w:sz w:val="24"/>
                <w:szCs w:val="24"/>
                <w:lang w:eastAsia="ru-RU"/>
              </w:rPr>
            </w:pPr>
            <w:r w:rsidRPr="006D3F15">
              <w:rPr>
                <w:rFonts w:ascii="Times New Roman" w:eastAsia="TimesNewRomanPSMT" w:hAnsi="Times New Roman" w:cs="Times New Roman"/>
                <w:bCs/>
                <w:color w:val="000000"/>
                <w:sz w:val="24"/>
                <w:szCs w:val="24"/>
                <w:lang w:eastAsia="ru-RU"/>
              </w:rPr>
              <w:t>378</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Кинель-Черкасский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40</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NewRomanPSMT" w:hAnsi="Times New Roman" w:cs="Times New Roman"/>
                <w:bCs/>
                <w:color w:val="000000"/>
                <w:sz w:val="24"/>
                <w:szCs w:val="24"/>
                <w:lang w:eastAsia="ru-RU"/>
              </w:rPr>
              <w:t>306,4</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городские поселения муниципального района Красноярский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8</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NewRomanPSMT" w:hAnsi="Times New Roman" w:cs="Times New Roman"/>
                <w:bCs/>
                <w:color w:val="000000"/>
                <w:sz w:val="24"/>
                <w:szCs w:val="24"/>
                <w:lang w:eastAsia="ru-RU"/>
              </w:rPr>
            </w:pPr>
            <w:r w:rsidRPr="006D3F15">
              <w:rPr>
                <w:rFonts w:ascii="Times New Roman" w:eastAsia="TimesNewRomanPSMT" w:hAnsi="Times New Roman" w:cs="Times New Roman"/>
                <w:bCs/>
                <w:color w:val="000000"/>
                <w:sz w:val="24"/>
                <w:szCs w:val="24"/>
                <w:lang w:eastAsia="ru-RU"/>
              </w:rPr>
              <w:t>264,3</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 xml:space="preserve">сельские поселения муниципального района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Безенчукский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14</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264</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 xml:space="preserve">сельские поселения муниципального района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Борский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28</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246</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 xml:space="preserve">сельские поселения муниципального района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Волжский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10</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230</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Камышлинский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4</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NewRomanPSMT" w:hAnsi="Times New Roman" w:cs="Times New Roman"/>
                <w:bCs/>
                <w:color w:val="000000"/>
                <w:sz w:val="24"/>
                <w:szCs w:val="24"/>
                <w:lang w:eastAsia="ru-RU"/>
              </w:rPr>
              <w:t>210,5</w:t>
            </w:r>
          </w:p>
        </w:tc>
      </w:tr>
      <w:tr w:rsidR="006D3F15" w:rsidRPr="006D3F15" w:rsidTr="00F504E6">
        <w:tc>
          <w:tcPr>
            <w:tcW w:w="5132" w:type="dxa"/>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сельские поселения муниципального района Красноармейский</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val="en-US" w:eastAsia="ru-RU"/>
              </w:rPr>
            </w:pPr>
            <w:r w:rsidRPr="006D3F15">
              <w:rPr>
                <w:rFonts w:ascii="Times New Roman" w:eastAsia="Times New Roman" w:hAnsi="Times New Roman" w:cs="Times New Roman"/>
                <w:bCs/>
                <w:color w:val="000000"/>
                <w:sz w:val="24"/>
                <w:szCs w:val="24"/>
                <w:lang w:eastAsia="ru-RU"/>
              </w:rPr>
              <w:t>3</w:t>
            </w:r>
          </w:p>
        </w:tc>
        <w:tc>
          <w:tcPr>
            <w:tcW w:w="2268" w:type="dxa"/>
            <w:shd w:val="clear" w:color="auto" w:fill="auto"/>
            <w:vAlign w:val="center"/>
          </w:tcPr>
          <w:p w:rsidR="006D3F15" w:rsidRPr="006D3F15" w:rsidRDefault="006D3F15" w:rsidP="006D3F15">
            <w:pPr>
              <w:spacing w:after="0" w:line="240" w:lineRule="auto"/>
              <w:jc w:val="center"/>
              <w:rPr>
                <w:rFonts w:ascii="Times New Roman" w:eastAsia="TimesNewRomanPSMT"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206</w:t>
            </w:r>
          </w:p>
        </w:tc>
      </w:tr>
      <w:tr w:rsidR="006D3F15" w:rsidRPr="006D3F15" w:rsidTr="00F504E6">
        <w:tc>
          <w:tcPr>
            <w:tcW w:w="5132" w:type="dxa"/>
            <w:tcBorders>
              <w:bottom w:val="single" w:sz="4" w:space="0" w:color="auto"/>
            </w:tcBorders>
            <w:shd w:val="clear" w:color="auto" w:fill="auto"/>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 xml:space="preserve">муниципальный район Елховский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p>
        </w:tc>
        <w:tc>
          <w:tcPr>
            <w:tcW w:w="1985" w:type="dxa"/>
            <w:tcBorders>
              <w:bottom w:val="single" w:sz="4" w:space="0" w:color="auto"/>
            </w:tcBorders>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8</w:t>
            </w:r>
          </w:p>
        </w:tc>
        <w:tc>
          <w:tcPr>
            <w:tcW w:w="2268" w:type="dxa"/>
            <w:tcBorders>
              <w:bottom w:val="single" w:sz="4" w:space="0" w:color="auto"/>
            </w:tcBorders>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150</w:t>
            </w:r>
          </w:p>
        </w:tc>
      </w:tr>
    </w:tbl>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themeColor="text1"/>
          <w:sz w:val="28"/>
          <w:szCs w:val="28"/>
          <w:lang w:eastAsia="ru-RU"/>
        </w:rPr>
        <w:t xml:space="preserve">3. Органами </w:t>
      </w:r>
      <w:r w:rsidRPr="006D3F15">
        <w:rPr>
          <w:rFonts w:ascii="Times New Roman" w:eastAsia="Times New Roman" w:hAnsi="Times New Roman" w:cs="Times New Roman"/>
          <w:color w:val="000000"/>
          <w:sz w:val="28"/>
          <w:szCs w:val="28"/>
          <w:lang w:eastAsia="ru-RU"/>
        </w:rPr>
        <w:t xml:space="preserve">местного самоуправления представлена информация об уплаченных в 2023 году исполнительских сборах.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1559"/>
        <w:gridCol w:w="1701"/>
        <w:gridCol w:w="1134"/>
      </w:tblGrid>
      <w:tr w:rsidR="006D3F15" w:rsidRPr="006D3F15" w:rsidTr="002C329A">
        <w:trPr>
          <w:trHeight w:val="1176"/>
        </w:trPr>
        <w:tc>
          <w:tcPr>
            <w:tcW w:w="4991" w:type="dxa"/>
            <w:shd w:val="clear" w:color="auto" w:fill="auto"/>
            <w:vAlign w:val="center"/>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tc>
        <w:tc>
          <w:tcPr>
            <w:tcW w:w="1559" w:type="dxa"/>
            <w:shd w:val="clear" w:color="auto" w:fill="auto"/>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2021 год</w:t>
            </w:r>
          </w:p>
        </w:tc>
        <w:tc>
          <w:tcPr>
            <w:tcW w:w="1701" w:type="dxa"/>
            <w:shd w:val="clear" w:color="auto" w:fill="auto"/>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2022 год</w:t>
            </w:r>
          </w:p>
        </w:tc>
        <w:tc>
          <w:tcPr>
            <w:tcW w:w="1134" w:type="dxa"/>
            <w:shd w:val="clear" w:color="auto" w:fill="auto"/>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p>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2023 год</w:t>
            </w:r>
          </w:p>
        </w:tc>
      </w:tr>
      <w:tr w:rsidR="006D3F15" w:rsidRPr="006D3F15" w:rsidTr="002C329A">
        <w:trPr>
          <w:trHeight w:val="75"/>
        </w:trPr>
        <w:tc>
          <w:tcPr>
            <w:tcW w:w="4991" w:type="dxa"/>
            <w:tcBorders>
              <w:top w:val="single" w:sz="4" w:space="0" w:color="auto"/>
              <w:left w:val="single" w:sz="4" w:space="0" w:color="auto"/>
              <w:bottom w:val="single" w:sz="4" w:space="0" w:color="auto"/>
              <w:right w:val="single" w:sz="4" w:space="0" w:color="auto"/>
            </w:tcBorders>
            <w:shd w:val="clear" w:color="auto" w:fill="FFFFFF"/>
            <w:vAlign w:val="center"/>
          </w:tcPr>
          <w:p w:rsidR="006D3F15" w:rsidRPr="006D3F15" w:rsidRDefault="006D3F15" w:rsidP="006D3F15">
            <w:pPr>
              <w:spacing w:after="0" w:line="240" w:lineRule="auto"/>
              <w:rPr>
                <w:rFonts w:ascii="Times New Roman" w:eastAsia="Times New Roman" w:hAnsi="Times New Roman" w:cs="Times New Roman"/>
                <w:color w:val="000000"/>
                <w:sz w:val="24"/>
                <w:szCs w:val="24"/>
                <w:lang w:eastAsia="ru-RU"/>
              </w:rPr>
            </w:pPr>
            <w:r w:rsidRPr="006D3F15">
              <w:rPr>
                <w:rFonts w:ascii="Times New Roman" w:eastAsia="Times New Roman" w:hAnsi="Times New Roman" w:cs="Times New Roman"/>
                <w:color w:val="000000"/>
                <w:sz w:val="24"/>
                <w:szCs w:val="24"/>
                <w:lang w:eastAsia="ru-RU"/>
              </w:rPr>
              <w:t xml:space="preserve">Общая сумма уплаченных исполнительских сборов органами местного,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color w:val="000000"/>
                <w:sz w:val="24"/>
                <w:szCs w:val="24"/>
                <w:lang w:eastAsia="ru-RU"/>
              </w:rPr>
              <w:lastRenderedPageBreak/>
              <w:t>тыс. руб.</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lastRenderedPageBreak/>
              <w:t>1 943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color w:val="000000"/>
                <w:sz w:val="24"/>
                <w:szCs w:val="24"/>
                <w:lang w:eastAsia="ru-RU"/>
              </w:rPr>
              <w:t>3</w:t>
            </w:r>
            <w:r w:rsidRPr="006D3F15">
              <w:rPr>
                <w:rFonts w:ascii="Times New Roman" w:eastAsia="Times New Roman" w:hAnsi="Times New Roman" w:cs="Times New Roman"/>
                <w:color w:val="000000"/>
                <w:sz w:val="24"/>
                <w:szCs w:val="24"/>
                <w:lang w:val="en-US" w:eastAsia="ru-RU"/>
              </w:rPr>
              <w:t> </w:t>
            </w:r>
            <w:r w:rsidRPr="006D3F15">
              <w:rPr>
                <w:rFonts w:ascii="Times New Roman" w:eastAsia="Times New Roman" w:hAnsi="Times New Roman" w:cs="Times New Roman"/>
                <w:color w:val="000000"/>
                <w:sz w:val="24"/>
                <w:szCs w:val="24"/>
                <w:lang w:eastAsia="ru-RU"/>
              </w:rPr>
              <w:t>096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color w:val="000000"/>
                <w:sz w:val="24"/>
                <w:szCs w:val="24"/>
                <w:lang w:eastAsia="ru-RU"/>
              </w:rPr>
              <w:t>17 195,9</w:t>
            </w:r>
            <w:r w:rsidRPr="006D3F15">
              <w:rPr>
                <w:rFonts w:ascii="Times New Roman" w:eastAsia="Times New Roman" w:hAnsi="Times New Roman" w:cs="Times New Roman"/>
                <w:color w:val="000000"/>
                <w:sz w:val="24"/>
                <w:szCs w:val="24"/>
                <w:vertAlign w:val="superscript"/>
                <w:lang w:eastAsia="ru-RU"/>
              </w:rPr>
              <w:footnoteReference w:id="3"/>
            </w:r>
          </w:p>
        </w:tc>
      </w:tr>
      <w:tr w:rsidR="006D3F15" w:rsidRPr="006D3F15" w:rsidTr="002C329A">
        <w:trPr>
          <w:trHeight w:val="75"/>
        </w:trPr>
        <w:tc>
          <w:tcPr>
            <w:tcW w:w="4991" w:type="dxa"/>
            <w:tcBorders>
              <w:top w:val="single" w:sz="4" w:space="0" w:color="auto"/>
              <w:left w:val="single" w:sz="4" w:space="0" w:color="auto"/>
              <w:bottom w:val="single" w:sz="4" w:space="0" w:color="auto"/>
              <w:right w:val="single" w:sz="4" w:space="0" w:color="auto"/>
            </w:tcBorders>
            <w:shd w:val="clear" w:color="auto" w:fill="FFFFFF"/>
            <w:vAlign w:val="center"/>
          </w:tcPr>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lastRenderedPageBreak/>
              <w:t xml:space="preserve">из них уплаченных в муниципальных </w:t>
            </w:r>
          </w:p>
          <w:p w:rsidR="006D3F15" w:rsidRPr="006D3F15" w:rsidRDefault="006D3F15" w:rsidP="006D3F15">
            <w:pPr>
              <w:spacing w:after="0" w:line="240" w:lineRule="auto"/>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районах и поселениях, тыс. руб.</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1 705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2 330,5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D3F15" w:rsidRPr="006D3F15" w:rsidRDefault="006D3F15" w:rsidP="006D3F15">
            <w:pPr>
              <w:spacing w:after="0" w:line="240" w:lineRule="auto"/>
              <w:jc w:val="center"/>
              <w:rPr>
                <w:rFonts w:ascii="Times New Roman" w:eastAsia="Times New Roman" w:hAnsi="Times New Roman" w:cs="Times New Roman"/>
                <w:bCs/>
                <w:color w:val="000000"/>
                <w:sz w:val="24"/>
                <w:szCs w:val="24"/>
                <w:lang w:eastAsia="ru-RU"/>
              </w:rPr>
            </w:pPr>
            <w:r w:rsidRPr="006D3F15">
              <w:rPr>
                <w:rFonts w:ascii="Times New Roman" w:eastAsia="Times New Roman" w:hAnsi="Times New Roman" w:cs="Times New Roman"/>
                <w:bCs/>
                <w:color w:val="000000"/>
                <w:sz w:val="24"/>
                <w:szCs w:val="24"/>
                <w:lang w:eastAsia="ru-RU"/>
              </w:rPr>
              <w:t>1 669,1</w:t>
            </w:r>
          </w:p>
        </w:tc>
      </w:tr>
    </w:tbl>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shd w:val="clear" w:color="auto" w:fill="FFFFFF"/>
          <w:lang w:eastAsia="ru-RU"/>
        </w:rPr>
        <w:t>Приведенные данные свидетельствует о существенном увеличении в 2023 году в сравнении с предыдущим годом общей суммы взимаемых с органов местного самоуправления исполнительских сборов (90% из них приходится на городской округ Самара).</w:t>
      </w: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lang w:eastAsia="ru-RU"/>
        </w:rPr>
        <w:t>4. По данным Управления Федеральной службы судебных приставов по Самарской области, на принудительном исполнении в 2023 году находилось 2412 исполнительных производств, должниками по которым являются органы местного самоуправления и их должностные лица,</w:t>
      </w:r>
      <w:r w:rsidRPr="006D3F15">
        <w:rPr>
          <w:rFonts w:ascii="Times New Roman" w:eastAsia="Times New Roman" w:hAnsi="Times New Roman" w:cs="Times New Roman"/>
          <w:color w:val="000000"/>
          <w:sz w:val="28"/>
          <w:lang w:eastAsia="ru-RU"/>
        </w:rPr>
        <w:t xml:space="preserve"> из которых 1690 исполнительных производств имущественного характера на сумму 94,51 млн. рублей и 722 исполнительных производства неимущественного характера.</w:t>
      </w:r>
      <w:r w:rsidRPr="006D3F15">
        <w:rPr>
          <w:rFonts w:ascii="Times New Roman" w:eastAsia="Times New Roman" w:hAnsi="Times New Roman" w:cs="Times New Roman"/>
          <w:color w:val="000000"/>
          <w:sz w:val="28"/>
          <w:szCs w:val="28"/>
          <w:lang w:eastAsia="ru-RU"/>
        </w:rPr>
        <w:t xml:space="preserve"> Всего окончено и прекращено по итогам 2023 года 1 455 исполнительных производств.  </w:t>
      </w: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lang w:eastAsia="ru-RU"/>
        </w:rPr>
        <w:t>Как видно из представленной информации, накопилось огромное количество неисполненных судебных решений, обязывающих органы местного самоуправления выполнить те или иные требования. Исполнение многие судебных решений требует значительных расходов местных бюджетов. Каждое такое неисполненное судебное решение предполагает обязательность уплаты исполнительского сбора и административного штрафа. При этом многие иски надзорными органами подаются без проведения контрольных (надзорных) мероприятий до подачи исков. По сути, можно говорить об альтернативном по отношению к обычной контрольно-надзорной деятельности способе понуждения органов местного самоуправления к выполнению обязательных требований.</w:t>
      </w: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lang w:eastAsia="ru-RU"/>
        </w:rPr>
        <w:t xml:space="preserve">С учетом изложенного представляется необходимой специальная оговорка в федеральном законодательстве о том, что обращение контрольных (надзорных) органов в судебные органы с требованиями о выполнении органами местного самоуправления (их должностными лицами) обязательных требований не допускается без проведения контрольных (надзорных) мероприятий в соответствии с требованиями законодательства. </w:t>
      </w: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lang w:eastAsia="ru-RU"/>
        </w:rPr>
      </w:pPr>
      <w:r w:rsidRPr="006D3F15">
        <w:rPr>
          <w:rFonts w:ascii="Times New Roman" w:eastAsia="Times New Roman" w:hAnsi="Times New Roman" w:cs="Times New Roman"/>
          <w:color w:val="000000"/>
          <w:sz w:val="28"/>
          <w:szCs w:val="28"/>
          <w:lang w:eastAsia="ru-RU"/>
        </w:rPr>
        <w:t>5. Обращаем внимание на необходимость оказания содействия органам местного самоуправления во взаимодействии с государственными органами контроля (надзора).</w:t>
      </w:r>
    </w:p>
    <w:p w:rsidR="006D3F15" w:rsidRPr="006D3F15" w:rsidRDefault="006D3F15" w:rsidP="006D3F15">
      <w:pPr>
        <w:shd w:val="clear" w:color="auto" w:fill="FFFFFF"/>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3F15">
        <w:rPr>
          <w:rFonts w:ascii="Times New Roman" w:eastAsia="Times New Roman" w:hAnsi="Times New Roman" w:cs="Times New Roman"/>
          <w:color w:val="000000"/>
          <w:sz w:val="28"/>
          <w:szCs w:val="28"/>
          <w:lang w:eastAsia="ru-RU"/>
        </w:rPr>
        <w:t xml:space="preserve">Так, например, согласно пункту 6 статьи 36 Федерального закона </w:t>
      </w:r>
      <w:r w:rsidRPr="006D3F15">
        <w:rPr>
          <w:rFonts w:ascii="Times New Roman" w:eastAsia="Times New Roman" w:hAnsi="Times New Roman" w:cs="Times New Roman"/>
          <w:bCs/>
          <w:sz w:val="28"/>
          <w:szCs w:val="28"/>
          <w:lang w:eastAsia="ru-RU"/>
        </w:rPr>
        <w:t xml:space="preserve">от 31.07.2020 № 248-ФЗ «О государственном контроле (надзоре) и муниципальном контроле в Российской Федерации» (далее также – Федеральный закон № 248-ФЗ) </w:t>
      </w:r>
      <w:r w:rsidRPr="006D3F15">
        <w:rPr>
          <w:rFonts w:ascii="Times New Roman" w:eastAsia="Times New Roman" w:hAnsi="Times New Roman" w:cs="Times New Roman"/>
          <w:color w:val="000000"/>
          <w:sz w:val="28"/>
          <w:szCs w:val="28"/>
          <w:lang w:eastAsia="ru-RU"/>
        </w:rPr>
        <w:t xml:space="preserve">контролируемое лицо при осуществлении государственного контроля (надзора) и муниципального контроля имеет право </w:t>
      </w:r>
      <w:r w:rsidRPr="006D3F15">
        <w:rPr>
          <w:rFonts w:ascii="Times New Roman" w:eastAsia="Times New Roman" w:hAnsi="Times New Roman" w:cs="Times New Roman"/>
          <w:color w:val="000000"/>
          <w:sz w:val="28"/>
          <w:szCs w:val="28"/>
          <w:shd w:val="clear" w:color="auto" w:fill="FFFFFF"/>
          <w:lang w:eastAsia="ru-RU"/>
        </w:rPr>
        <w:t xml:space="preserve">привлекать Уполномоченного при Президенте Российской Федерации по </w:t>
      </w:r>
      <w:r w:rsidRPr="006D3F15">
        <w:rPr>
          <w:rFonts w:ascii="Times New Roman" w:eastAsia="Times New Roman" w:hAnsi="Times New Roman" w:cs="Times New Roman"/>
          <w:color w:val="000000"/>
          <w:sz w:val="28"/>
          <w:szCs w:val="28"/>
          <w:shd w:val="clear" w:color="auto" w:fill="FFFFFF"/>
          <w:lang w:eastAsia="ru-RU"/>
        </w:rPr>
        <w:lastRenderedPageBreak/>
        <w:t xml:space="preserve">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 Участие в контрольно-надзорной деятельности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нашло отражение также в </w:t>
      </w:r>
      <w:r w:rsidRPr="006D3F15">
        <w:rPr>
          <w:rFonts w:ascii="Times New Roman" w:eastAsia="Times New Roman" w:hAnsi="Times New Roman" w:cs="Times New Roman"/>
          <w:color w:val="000000"/>
          <w:sz w:val="28"/>
          <w:szCs w:val="28"/>
          <w:lang w:eastAsia="ru-RU"/>
        </w:rPr>
        <w:t xml:space="preserve">пункте 5 части 1 статьи 29 и </w:t>
      </w:r>
      <w:r w:rsidRPr="006D3F15">
        <w:rPr>
          <w:rFonts w:ascii="Times New Roman" w:eastAsia="Times New Roman" w:hAnsi="Times New Roman" w:cs="Times New Roman"/>
          <w:color w:val="000000"/>
          <w:sz w:val="28"/>
          <w:szCs w:val="28"/>
          <w:shd w:val="clear" w:color="auto" w:fill="FFFFFF"/>
          <w:lang w:eastAsia="ru-RU"/>
        </w:rPr>
        <w:t>части 4 статьи 41 Федерального закона № 248-ФЗ.</w:t>
      </w:r>
    </w:p>
    <w:p w:rsidR="006D3F15" w:rsidRPr="006D3F15" w:rsidRDefault="006D3F15" w:rsidP="006D3F15">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D3F15">
        <w:rPr>
          <w:rFonts w:ascii="Times New Roman" w:eastAsia="Times New Roman" w:hAnsi="Times New Roman" w:cs="Times New Roman"/>
          <w:color w:val="000000"/>
          <w:sz w:val="28"/>
          <w:szCs w:val="28"/>
          <w:shd w:val="clear" w:color="auto" w:fill="FFFFFF"/>
          <w:lang w:eastAsia="ru-RU"/>
        </w:rPr>
        <w:t xml:space="preserve">Институт уполномоченных по защите прав предпринимателей не применим к осуществлению контроля за органами местного самоуправления и их должностными лицами. </w:t>
      </w:r>
    </w:p>
    <w:p w:rsidR="006D3F15" w:rsidRPr="006D3F15" w:rsidRDefault="006D3F15" w:rsidP="006D3F1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D3F15">
        <w:rPr>
          <w:rFonts w:ascii="Times New Roman" w:eastAsia="Times New Roman" w:hAnsi="Times New Roman" w:cs="Times New Roman"/>
          <w:color w:val="000000"/>
          <w:sz w:val="28"/>
          <w:szCs w:val="28"/>
          <w:shd w:val="clear" w:color="auto" w:fill="FFFFFF"/>
          <w:lang w:eastAsia="ru-RU"/>
        </w:rPr>
        <w:t xml:space="preserve">Вместе с тем согласно части 1 статьи 66 Федерального закона от 06.10.2003 № 131-ФЗ «Об общих принципах организации местного самоуправления в Российской Федерации» (далее также – Федеральный закон № 131-ФЗ) </w:t>
      </w:r>
      <w:r w:rsidRPr="006D3F15">
        <w:rPr>
          <w:rFonts w:ascii="Times New Roman" w:eastAsia="Times New Roman" w:hAnsi="Times New Roman" w:cs="Times New Roman"/>
          <w:color w:val="000000"/>
          <w:sz w:val="28"/>
          <w:szCs w:val="28"/>
          <w:lang w:eastAsia="ru-RU"/>
        </w:rPr>
        <w:t xml:space="preserve">в целях выражения и защиты общих интересов муниципальных образований в каждом субъекте Российской Федерации образуется совет муниципальных </w:t>
      </w:r>
      <w:r w:rsidRPr="006D3F15">
        <w:rPr>
          <w:rFonts w:ascii="Times New Roman" w:eastAsia="Times New Roman" w:hAnsi="Times New Roman" w:cs="Times New Roman"/>
          <w:color w:val="000000" w:themeColor="text1"/>
          <w:sz w:val="28"/>
          <w:szCs w:val="28"/>
          <w:lang w:eastAsia="ru-RU"/>
        </w:rPr>
        <w:t>образований субъекта Российской Федерации. Согласно части 1 статьи 67 Федерального закона № 131-ФЗ в целях обеспечения реализации конституционных прав граждан на осуществление местного самоуправления, представления и защиты общих интересов органов местного самоуправления и их должностных лиц создана и осуществляет деятельность Ассоциация «Всероссийская ассоциация развития местного самоуправления».</w:t>
      </w:r>
    </w:p>
    <w:p w:rsidR="006D3F15" w:rsidRPr="006D3F15" w:rsidRDefault="006D3F15" w:rsidP="006D3F1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D3F15">
        <w:rPr>
          <w:rFonts w:ascii="Times New Roman" w:eastAsia="Times New Roman" w:hAnsi="Times New Roman" w:cs="Times New Roman"/>
          <w:color w:val="000000"/>
          <w:sz w:val="28"/>
          <w:szCs w:val="28"/>
          <w:lang w:eastAsia="ru-RU"/>
        </w:rPr>
        <w:t xml:space="preserve">Предлагаем в федеральном законодательстве урегулировать статус упомянутых выше организаций по аналогии со статусом уполномоченных по защите прав предпринимателей при осуществлении государственного контроля (надзора) и муниципального контроля за гражданами и организациями для обеспечения представительства органов местного самоуправления и подведомственных им организаций во взаимодействии с контрольными (надзорными) органами. </w:t>
      </w:r>
    </w:p>
    <w:p w:rsidR="006D3F15" w:rsidRPr="006D3F15" w:rsidRDefault="006D3F15" w:rsidP="006D3F15">
      <w:pPr>
        <w:spacing w:after="0" w:line="240" w:lineRule="auto"/>
        <w:ind w:firstLine="709"/>
        <w:jc w:val="both"/>
        <w:rPr>
          <w:rFonts w:ascii="Times New Roman" w:eastAsia="Calibri" w:hAnsi="Times New Roman" w:cs="Times New Roman"/>
          <w:color w:val="000000"/>
          <w:sz w:val="28"/>
          <w:szCs w:val="28"/>
        </w:rPr>
      </w:pPr>
      <w:r w:rsidRPr="006D3F15">
        <w:rPr>
          <w:rFonts w:ascii="Times New Roman" w:eastAsia="Times New Roman" w:hAnsi="Times New Roman" w:cs="Times New Roman"/>
          <w:color w:val="000000"/>
          <w:sz w:val="28"/>
          <w:szCs w:val="28"/>
          <w:lang w:eastAsia="ru-RU"/>
        </w:rPr>
        <w:t xml:space="preserve">6. </w:t>
      </w:r>
      <w:r w:rsidRPr="006D3F15">
        <w:rPr>
          <w:rFonts w:ascii="Times New Roman" w:eastAsia="Calibri" w:hAnsi="Times New Roman" w:cs="Times New Roman"/>
          <w:color w:val="000000"/>
          <w:sz w:val="28"/>
          <w:szCs w:val="28"/>
        </w:rPr>
        <w:t xml:space="preserve">Разделом </w:t>
      </w:r>
      <w:r w:rsidRPr="006D3F15">
        <w:rPr>
          <w:rFonts w:ascii="Times New Roman" w:eastAsia="Calibri" w:hAnsi="Times New Roman" w:cs="Times New Roman"/>
          <w:color w:val="000000"/>
          <w:sz w:val="28"/>
          <w:szCs w:val="28"/>
          <w:lang w:val="en-US"/>
        </w:rPr>
        <w:t>VII</w:t>
      </w:r>
      <w:r w:rsidRPr="006D3F15">
        <w:rPr>
          <w:rFonts w:ascii="Times New Roman" w:eastAsia="Calibri" w:hAnsi="Times New Roman" w:cs="Times New Roman"/>
          <w:color w:val="000000"/>
          <w:sz w:val="28"/>
          <w:szCs w:val="28"/>
        </w:rPr>
        <w:t xml:space="preserve"> «Совершенствование законодательства об административной ответственности в части контрольной (надзорной) деятельности» Концепции совершенствования контрольной (надзорной) деятельности до 2026 года (утверждена распоряжением Правительства Российской Федерации от 21.12.2023 № 3745-р) предусмотрено внедрение такого института, как разработка индивидуальной «дорожной карты» по устранению нарушений во исполнение выданного предписания. «Дорожная карта», по замыслу разработчиков упомянутой Концепции, должна согласовываться с учредителем, а затем с контрольным (надзорным) органом в целях заключения соглашения об устранении нарушений. Обязанность осуществления оценки достаточности финансирования, направленного на устранение выявленных нарушений, при заключении соглашения об </w:t>
      </w:r>
      <w:r w:rsidRPr="006D3F15">
        <w:rPr>
          <w:rFonts w:ascii="Times New Roman" w:eastAsia="Calibri" w:hAnsi="Times New Roman" w:cs="Times New Roman"/>
          <w:color w:val="000000"/>
          <w:sz w:val="28"/>
          <w:szCs w:val="28"/>
        </w:rPr>
        <w:lastRenderedPageBreak/>
        <w:t>устранении таких нарушений и утверждении плана мероприятий по проверке исполнения «дорожной карты» предлагается возложить на учредителя. При этом такая оценка контрольным (надзорным) органом не осуществляется. В свою очередь, предполагается, что контрольный (надзорный) орган будет разрабатывать и утверждать план мероприятий по проверке исполнения «дорожной карты». После утверждения соглашения с «дорожной картой» предписание об устранении нарушения отменяется, а оценка устранения нарушений осуществляется исключительно по «дорожной карте».</w:t>
      </w:r>
    </w:p>
    <w:p w:rsidR="006D3F15" w:rsidRPr="005A2381" w:rsidRDefault="006D3F15" w:rsidP="005A2381">
      <w:pPr>
        <w:tabs>
          <w:tab w:val="left" w:pos="567"/>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6D3F15">
        <w:rPr>
          <w:rFonts w:ascii="Times New Roman" w:eastAsia="Calibri" w:hAnsi="Times New Roman" w:cs="Times New Roman"/>
          <w:color w:val="000000"/>
          <w:sz w:val="28"/>
          <w:szCs w:val="28"/>
          <w:lang w:eastAsia="ru-RU"/>
        </w:rPr>
        <w:t>Предлагаемый институт «дорожных карт» с учетом их специфики, описанной в Концепции совершенствования контрольной (надзорной) деятельности до 2026 года, имеет большое значение для муниципальных образований, ограниченных в возможностях бюджета по оперативному выполнению обязательных требований. Поэтому предлагаем обеспечить внедрение описанного выше института «дорожных карт» также при осуществлении государственного контроля (надзора) за органами местного самоуправления (их должностными лицами).</w:t>
      </w:r>
    </w:p>
    <w:p w:rsidR="00BE6681" w:rsidRPr="00BB49EF" w:rsidRDefault="00BE6681" w:rsidP="00BB49EF">
      <w:pPr>
        <w:tabs>
          <w:tab w:val="left" w:pos="318"/>
          <w:tab w:val="left" w:pos="567"/>
          <w:tab w:val="left" w:pos="600"/>
          <w:tab w:val="left" w:pos="1276"/>
        </w:tabs>
        <w:spacing w:after="0" w:line="240" w:lineRule="auto"/>
        <w:ind w:firstLine="317"/>
        <w:jc w:val="both"/>
        <w:rPr>
          <w:rFonts w:ascii="Times New Roman" w:hAnsi="Times New Roman" w:cs="Times New Roman"/>
          <w:b/>
          <w:sz w:val="28"/>
          <w:szCs w:val="28"/>
        </w:rPr>
      </w:pP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b/>
          <w:sz w:val="28"/>
          <w:szCs w:val="28"/>
        </w:rPr>
      </w:pPr>
      <w:r w:rsidRPr="00C627A4">
        <w:rPr>
          <w:rFonts w:ascii="Times New Roman" w:hAnsi="Times New Roman"/>
          <w:b/>
          <w:sz w:val="28"/>
          <w:szCs w:val="28"/>
        </w:rPr>
        <w:t>ж)</w:t>
      </w:r>
      <w:r w:rsidRPr="00C627A4">
        <w:rPr>
          <w:rFonts w:ascii="Times New Roman" w:hAnsi="Times New Roman"/>
          <w:b/>
          <w:sz w:val="28"/>
          <w:szCs w:val="28"/>
        </w:rPr>
        <w:tab/>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r w:rsidRPr="00C627A4">
        <w:rPr>
          <w:rFonts w:ascii="Times New Roman" w:hAnsi="Times New Roman"/>
          <w:sz w:val="28"/>
          <w:szCs w:val="28"/>
        </w:rPr>
        <w:t xml:space="preserve">Информация о доле налоговых и неналоговых доходов консолидированных местных бюджетов в общем объеме собственных доходов консолидированных местных бюджетов (без учета субвенций) в разрезе городских округов и муниципальных районов представлена в </w:t>
      </w:r>
      <w:r>
        <w:rPr>
          <w:rFonts w:ascii="Times New Roman" w:hAnsi="Times New Roman"/>
          <w:sz w:val="28"/>
          <w:szCs w:val="28"/>
          <w:highlight w:val="cyan"/>
        </w:rPr>
        <w:t xml:space="preserve">приложении № </w:t>
      </w:r>
      <w:r w:rsidR="00002DFE">
        <w:rPr>
          <w:rFonts w:ascii="Times New Roman" w:hAnsi="Times New Roman"/>
          <w:sz w:val="28"/>
          <w:szCs w:val="28"/>
          <w:highlight w:val="cyan"/>
        </w:rPr>
        <w:t>1</w:t>
      </w:r>
      <w:r w:rsidRPr="00C627A4">
        <w:rPr>
          <w:rFonts w:ascii="Times New Roman" w:hAnsi="Times New Roman"/>
          <w:sz w:val="28"/>
          <w:szCs w:val="28"/>
        </w:rPr>
        <w:t xml:space="preserve">. </w:t>
      </w:r>
      <w:r w:rsidRPr="00C627A4">
        <w:rPr>
          <w:rFonts w:ascii="Times New Roman" w:hAnsi="Times New Roman"/>
          <w:sz w:val="28"/>
          <w:szCs w:val="28"/>
        </w:rPr>
        <w:tab/>
        <w:t>Дополнительные нормативы отчислений в местные бюджеты Самарской области не установлены, в этой связи поступления налоговых доходов по дополнительным нормативам отчислений в составе налоговых и неналоговых доходов отсутствуют.</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r w:rsidRPr="00C627A4">
        <w:rPr>
          <w:rFonts w:ascii="Times New Roman" w:hAnsi="Times New Roman"/>
          <w:sz w:val="28"/>
          <w:szCs w:val="28"/>
        </w:rPr>
        <w:t>В тройку лидеров среди городских округов по доле налоговых и неналоговых доходов консолидированных местных бюджетов в общем объеме собственных доходов входят два моногорода федерального уровня - Новокуйбышевск (на 01.09.2024 - 81%) и Тольятти (78,6%),  а также региональная столица - Самара (76,6%). Наименьшая доля налоговых и неналоговых доходов в общем объеме собственных доходов бюджета у монопрофильного городского округа федерального уровня Чапаевска (31,1%) и регионального моногорода Октябрьска (35,6%).</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r w:rsidRPr="00C627A4">
        <w:rPr>
          <w:rFonts w:ascii="Times New Roman" w:hAnsi="Times New Roman"/>
          <w:sz w:val="28"/>
          <w:szCs w:val="28"/>
        </w:rPr>
        <w:t>Среди муниципальных районов по доле налоговых и неналоговых доходов консолидированных местных бюджетов в общем объеме собственных доходов лидируют муниципальный район Пестравский (79%), где ведется добыча нефти и пригородные муниципальные районы с развитым промышленным производством Ставропольский (74%) и Кинельский (72,8). В аутсайдерах - сельскохозяйственные районы Приволжский (27,9%), Исаклинский (28,5%), Безенчукский (28,8%).</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b/>
          <w:sz w:val="28"/>
          <w:szCs w:val="28"/>
        </w:rPr>
      </w:pPr>
      <w:r w:rsidRPr="00C627A4">
        <w:rPr>
          <w:rFonts w:ascii="Times New Roman" w:hAnsi="Times New Roman"/>
          <w:b/>
          <w:sz w:val="28"/>
          <w:szCs w:val="28"/>
        </w:rPr>
        <w:t xml:space="preserve">з) </w:t>
      </w:r>
      <w:r w:rsidRPr="00C627A4">
        <w:rPr>
          <w:rFonts w:ascii="Times New Roman" w:hAnsi="Times New Roman"/>
          <w:b/>
          <w:sz w:val="28"/>
          <w:szCs w:val="28"/>
        </w:rPr>
        <w:tab/>
        <w:t>Сведения о кредиторской задолженности местных бюджетов.</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r w:rsidRPr="00C627A4">
        <w:rPr>
          <w:rFonts w:ascii="Times New Roman" w:hAnsi="Times New Roman"/>
          <w:sz w:val="28"/>
          <w:szCs w:val="28"/>
        </w:rPr>
        <w:t xml:space="preserve">Сведения о кредиторской задолженности консолидированных местных бюджетов в разрезе городских округов и муниципальных районов представлены в </w:t>
      </w:r>
      <w:r w:rsidRPr="00C627A4">
        <w:rPr>
          <w:rFonts w:ascii="Times New Roman" w:hAnsi="Times New Roman"/>
          <w:sz w:val="28"/>
          <w:szCs w:val="28"/>
          <w:highlight w:val="cyan"/>
        </w:rPr>
        <w:t xml:space="preserve">приложении </w:t>
      </w:r>
      <w:r>
        <w:rPr>
          <w:rFonts w:ascii="Times New Roman" w:hAnsi="Times New Roman"/>
          <w:sz w:val="28"/>
          <w:szCs w:val="28"/>
          <w:highlight w:val="cyan"/>
        </w:rPr>
        <w:t xml:space="preserve">№ </w:t>
      </w:r>
      <w:r w:rsidR="005363FD">
        <w:rPr>
          <w:rFonts w:ascii="Times New Roman" w:hAnsi="Times New Roman"/>
          <w:sz w:val="28"/>
          <w:szCs w:val="28"/>
          <w:highlight w:val="cyan"/>
        </w:rPr>
        <w:t>2</w:t>
      </w:r>
      <w:r w:rsidRPr="00C627A4">
        <w:rPr>
          <w:rFonts w:ascii="Times New Roman" w:hAnsi="Times New Roman"/>
          <w:sz w:val="28"/>
          <w:szCs w:val="28"/>
        </w:rPr>
        <w:t xml:space="preserve">. </w:t>
      </w:r>
    </w:p>
    <w:p w:rsidR="00BB49EF" w:rsidRPr="00C627A4" w:rsidRDefault="00BB49EF" w:rsidP="00495097">
      <w:pPr>
        <w:pStyle w:val="a3"/>
        <w:tabs>
          <w:tab w:val="left" w:pos="318"/>
          <w:tab w:val="left" w:pos="567"/>
          <w:tab w:val="left" w:pos="600"/>
          <w:tab w:val="left" w:pos="1276"/>
        </w:tabs>
        <w:ind w:left="0" w:firstLine="709"/>
        <w:contextualSpacing w:val="0"/>
        <w:jc w:val="both"/>
        <w:rPr>
          <w:rFonts w:ascii="Times New Roman" w:hAnsi="Times New Roman"/>
          <w:sz w:val="28"/>
          <w:szCs w:val="28"/>
        </w:rPr>
      </w:pPr>
      <w:r w:rsidRPr="00C627A4">
        <w:rPr>
          <w:rFonts w:ascii="Times New Roman" w:hAnsi="Times New Roman"/>
          <w:sz w:val="28"/>
          <w:szCs w:val="28"/>
        </w:rPr>
        <w:t>Просроченная кредиторская задолженность в муниципальных образованиях Самарской области на 01.09.2024 отсутствовала.</w:t>
      </w:r>
    </w:p>
    <w:p w:rsidR="005363FD" w:rsidRPr="00C627A4" w:rsidRDefault="005363FD" w:rsidP="00BB49EF">
      <w:pPr>
        <w:pStyle w:val="a3"/>
        <w:tabs>
          <w:tab w:val="left" w:pos="318"/>
          <w:tab w:val="left" w:pos="567"/>
          <w:tab w:val="left" w:pos="600"/>
          <w:tab w:val="left" w:pos="1276"/>
        </w:tabs>
        <w:spacing w:line="276" w:lineRule="auto"/>
        <w:ind w:left="0"/>
        <w:contextualSpacing w:val="0"/>
        <w:jc w:val="both"/>
        <w:rPr>
          <w:rFonts w:ascii="Times New Roman" w:hAnsi="Times New Roman"/>
          <w:sz w:val="28"/>
          <w:szCs w:val="28"/>
        </w:rPr>
      </w:pPr>
    </w:p>
    <w:p w:rsidR="00F43263" w:rsidRDefault="00B32DDB" w:rsidP="00B32DDB">
      <w:pPr>
        <w:spacing w:line="240" w:lineRule="auto"/>
        <w:ind w:firstLine="851"/>
        <w:jc w:val="both"/>
        <w:rPr>
          <w:rFonts w:ascii="Times New Roman" w:hAnsi="Times New Roman" w:cs="Times New Roman"/>
          <w:b/>
          <w:sz w:val="28"/>
          <w:szCs w:val="28"/>
        </w:rPr>
      </w:pPr>
      <w:r w:rsidRPr="00B32DDB">
        <w:rPr>
          <w:rFonts w:ascii="Times New Roman" w:hAnsi="Times New Roman" w:cs="Times New Roman"/>
          <w:b/>
          <w:sz w:val="28"/>
          <w:szCs w:val="28"/>
        </w:rPr>
        <w:t>3)</w:t>
      </w:r>
      <w:r w:rsidRPr="00B32DDB">
        <w:rPr>
          <w:rFonts w:ascii="Times New Roman" w:hAnsi="Times New Roman" w:cs="Times New Roman"/>
          <w:b/>
          <w:sz w:val="28"/>
          <w:szCs w:val="28"/>
        </w:rPr>
        <w:tab/>
        <w:t>топ-10 проблем, волнующих жителей муниципалитетов, применительно к решению вопросов местного значения, применяемые и планируемые инструменты и решения муниципалитетов, предложения;</w:t>
      </w:r>
    </w:p>
    <w:tbl>
      <w:tblPr>
        <w:tblStyle w:val="a5"/>
        <w:tblW w:w="10065" w:type="dxa"/>
        <w:tblInd w:w="-431" w:type="dxa"/>
        <w:tblLook w:val="04A0" w:firstRow="1" w:lastRow="0" w:firstColumn="1" w:lastColumn="0" w:noHBand="0" w:noVBand="1"/>
      </w:tblPr>
      <w:tblGrid>
        <w:gridCol w:w="663"/>
        <w:gridCol w:w="6425"/>
        <w:gridCol w:w="2977"/>
      </w:tblGrid>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w:t>
            </w:r>
          </w:p>
        </w:tc>
        <w:tc>
          <w:tcPr>
            <w:tcW w:w="6425"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Суть проблемы</w:t>
            </w:r>
          </w:p>
        </w:tc>
        <w:tc>
          <w:tcPr>
            <w:tcW w:w="2977"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 xml:space="preserve">Пути решения и предложения </w:t>
            </w: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1.</w:t>
            </w:r>
          </w:p>
        </w:tc>
        <w:tc>
          <w:tcPr>
            <w:tcW w:w="6425" w:type="dxa"/>
          </w:tcPr>
          <w:p w:rsidR="00464691" w:rsidRPr="00464691" w:rsidRDefault="00464691" w:rsidP="00464691">
            <w:pPr>
              <w:ind w:right="-1"/>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Недостаточные масштабы благоустройства дворовых территорий муниципальных образований.</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lang w:eastAsia="ru-RU"/>
              </w:rPr>
              <w:t>Например, в одном только городском округе Новокуйбышевск (4-ый по величине город Самарской области после Самары, Тольятти и Сызрани) м</w:t>
            </w:r>
            <w:r w:rsidRPr="00464691">
              <w:rPr>
                <w:rFonts w:ascii="Times New Roman" w:eastAsia="Times New Roman" w:hAnsi="Times New Roman" w:cs="Times New Roman"/>
                <w:bCs/>
                <w:lang w:eastAsia="ru-RU"/>
              </w:rPr>
              <w:t>униципальной программой «Формирование комфортной городской среды» на 2018 – 2030 годы» предусмотрено благоустройство 388 дворовых территорий.</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Благоустройство дворовых территорий осуществляется исходя из минимального и дополнительного перечней работ по их благоустройству:</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ремонт дворовых проездов;</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обеспечение освещения дворовых территорий;</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установка скамеек, урн;</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 оборудование автомобильных парковок;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 ремонт или обустройство тротуаров и пешеходных дорожек.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С 2018 года по 2024 года в Новокуйбышевске благоустроены 64 дворовые территории. Ежегодно благоустраиваются 9 дворовых территорий, которые стоят в очереди по программе «Формирование комфортной городской среды».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В данной очереди на сегодняшний день стоят 189 дворовых территорий, жители которых подали заявки и полностью сформировали пакет документов для участия в данной программе, а также имеются еще 127 дворовых территорий, по которым заявки не поданы. </w:t>
            </w:r>
          </w:p>
          <w:p w:rsidR="00464691" w:rsidRPr="00464691" w:rsidRDefault="00464691" w:rsidP="00464691">
            <w:pPr>
              <w:ind w:right="-1"/>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В итоге за 7 лет реализации программы будет благоустроено только 16% дворовых территорий, нуждающихся в благоустройстве.</w:t>
            </w:r>
          </w:p>
          <w:p w:rsidR="00464691" w:rsidRPr="00464691" w:rsidRDefault="00464691" w:rsidP="00464691">
            <w:pPr>
              <w:ind w:right="-1"/>
              <w:rPr>
                <w:rFonts w:ascii="Times New Roman" w:eastAsia="Times New Roman" w:hAnsi="Times New Roman" w:cs="Times New Roman"/>
                <w:iCs/>
                <w:highlight w:val="yellow"/>
                <w:lang w:eastAsia="ru-RU"/>
              </w:rPr>
            </w:pP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Средняя стоимость благоустройства одной дворовой территории 4,3 млн. руб.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Например, для одному только городскому округу Новокуйбышевск (4-ый по величине город Самарской области после Самары, Тольятти и Сызрани) для благоустройства 189 дворовых территорий, по которым есть заявки, необходимо финансирование в размере 812,7 млн. руб. в период 2025 – 2030 гг. Необходимо существенно увеличить федеральное финансирование благоустройства дворов в рамках программы </w:t>
            </w:r>
            <w:r w:rsidRPr="00464691">
              <w:rPr>
                <w:rFonts w:ascii="Times New Roman" w:eastAsia="Times New Roman" w:hAnsi="Times New Roman" w:cs="Times New Roman"/>
                <w:bCs/>
                <w:lang w:eastAsia="ru-RU"/>
              </w:rPr>
              <w:t xml:space="preserve">«Формирование комфортной городской среды». </w:t>
            </w: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2.</w:t>
            </w:r>
          </w:p>
        </w:tc>
        <w:tc>
          <w:tcPr>
            <w:tcW w:w="6425" w:type="dxa"/>
          </w:tcPr>
          <w:p w:rsidR="00464691" w:rsidRPr="00464691" w:rsidRDefault="00464691" w:rsidP="00464691">
            <w:pPr>
              <w:widowControl w:val="0"/>
              <w:rPr>
                <w:rFonts w:ascii="Times New Roman" w:eastAsia="Times New Roman" w:hAnsi="Times New Roman" w:cs="Times New Roman"/>
                <w:color w:val="000000"/>
                <w:lang w:eastAsia="ru-RU"/>
              </w:rPr>
            </w:pPr>
            <w:r w:rsidRPr="00464691">
              <w:rPr>
                <w:rFonts w:ascii="Times New Roman" w:eastAsia="Times New Roman" w:hAnsi="Times New Roman" w:cs="Times New Roman"/>
                <w:color w:val="000000"/>
                <w:lang w:eastAsia="ru-RU"/>
              </w:rPr>
              <w:t>Предоставление не обеспеченной инфраструктурой (водоснабжение и водоотведение, газоснабжение, подъездные дороги, уличное освещение) земельных участков многодетным семьям и участникам специальной военной операции (членам их семей).</w:t>
            </w:r>
          </w:p>
          <w:p w:rsidR="00464691" w:rsidRPr="00464691" w:rsidRDefault="00464691" w:rsidP="00464691">
            <w:pPr>
              <w:widowControl w:val="0"/>
              <w:rPr>
                <w:rFonts w:ascii="Times New Roman" w:eastAsia="Times New Roman" w:hAnsi="Times New Roman" w:cs="Times New Roman"/>
                <w:color w:val="000000"/>
                <w:lang w:eastAsia="ru-RU"/>
              </w:rPr>
            </w:pPr>
            <w:r w:rsidRPr="00464691">
              <w:rPr>
                <w:rFonts w:ascii="Times New Roman" w:eastAsia="Times New Roman" w:hAnsi="Times New Roman" w:cs="Times New Roman"/>
                <w:bCs/>
                <w:lang w:eastAsia="ru-RU"/>
              </w:rPr>
              <w:lastRenderedPageBreak/>
              <w:t xml:space="preserve">На сегодняшний день в Самарской области уже предоставлено земельных участков, исчисляемых десятками тысяч, в первую очередь многодетным семьям и принято решение о выделении земельных участков </w:t>
            </w:r>
            <w:r w:rsidRPr="00464691">
              <w:rPr>
                <w:rFonts w:ascii="Times New Roman" w:eastAsia="Times New Roman" w:hAnsi="Times New Roman" w:cs="Times New Roman"/>
                <w:color w:val="000000"/>
                <w:lang w:eastAsia="ru-RU"/>
              </w:rPr>
              <w:t>участникам специальной военной операции (членам их семей).</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color w:val="000000"/>
                <w:lang w:eastAsia="ru-RU"/>
              </w:rPr>
              <w:t xml:space="preserve">В одном только </w:t>
            </w:r>
            <w:r w:rsidRPr="00464691">
              <w:rPr>
                <w:rFonts w:ascii="Times New Roman" w:eastAsia="Times New Roman" w:hAnsi="Times New Roman" w:cs="Times New Roman"/>
                <w:bCs/>
                <w:lang w:eastAsia="ru-RU"/>
              </w:rPr>
              <w:t xml:space="preserve">поселке Семеновка </w:t>
            </w:r>
            <w:r w:rsidRPr="00464691">
              <w:rPr>
                <w:rFonts w:ascii="Times New Roman" w:eastAsia="Times New Roman" w:hAnsi="Times New Roman" w:cs="Times New Roman"/>
                <w:color w:val="000000"/>
                <w:lang w:eastAsia="ru-RU"/>
              </w:rPr>
              <w:t xml:space="preserve">городского округа Новокуйбышевск </w:t>
            </w:r>
            <w:r w:rsidRPr="00464691">
              <w:rPr>
                <w:rFonts w:ascii="Times New Roman" w:eastAsia="Times New Roman" w:hAnsi="Times New Roman" w:cs="Times New Roman"/>
                <w:bCs/>
                <w:lang w:eastAsia="ru-RU"/>
              </w:rPr>
              <w:t>сформированы и предоставлены 770 земельных участков многодетным семьям.</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Прокуратура города подала в суд административный иск к правительству Самарской области и администрации г.о. Новокуйбышевск об обязании принять меры по обеспечению земельных участков объектами дорожной инфраструктуры, газоснабжения, водоснабжения и водоотведения. Министерство транспорта и автомобильных дорог и министерство управления финансами Самарской области оформили отзывы в суд об отказе в финансировании.</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color w:val="000000"/>
                <w:lang w:eastAsia="ru-RU"/>
              </w:rPr>
              <w:t xml:space="preserve">Только в </w:t>
            </w:r>
            <w:r w:rsidRPr="00464691">
              <w:rPr>
                <w:rFonts w:ascii="Times New Roman" w:eastAsia="Times New Roman" w:hAnsi="Times New Roman" w:cs="Times New Roman"/>
                <w:bCs/>
                <w:lang w:eastAsia="ru-RU"/>
              </w:rPr>
              <w:t xml:space="preserve">поселке Семеновка </w:t>
            </w:r>
            <w:r w:rsidRPr="00464691">
              <w:rPr>
                <w:rFonts w:ascii="Times New Roman" w:eastAsia="Times New Roman" w:hAnsi="Times New Roman" w:cs="Times New Roman"/>
                <w:color w:val="000000"/>
                <w:lang w:eastAsia="ru-RU"/>
              </w:rPr>
              <w:t>городского округа Новокуйбышевск н</w:t>
            </w:r>
            <w:r w:rsidRPr="00464691">
              <w:rPr>
                <w:rFonts w:ascii="Times New Roman" w:eastAsia="Times New Roman" w:hAnsi="Times New Roman" w:cs="Times New Roman"/>
                <w:bCs/>
                <w:lang w:eastAsia="ru-RU"/>
              </w:rPr>
              <w:t>еобходимо финансирование в объеме 1,176 млрд. руб.</w:t>
            </w:r>
          </w:p>
          <w:p w:rsidR="00464691" w:rsidRPr="00464691" w:rsidRDefault="00464691" w:rsidP="00464691">
            <w:pPr>
              <w:widowControl w:val="0"/>
              <w:rPr>
                <w:rFonts w:ascii="Times New Roman" w:eastAsia="Times New Roman" w:hAnsi="Times New Roman" w:cs="Times New Roman"/>
                <w:iCs/>
                <w:lang w:eastAsia="ru-RU"/>
              </w:rPr>
            </w:pPr>
          </w:p>
        </w:tc>
        <w:tc>
          <w:tcPr>
            <w:tcW w:w="2977" w:type="dxa"/>
          </w:tcPr>
          <w:p w:rsidR="00464691" w:rsidRPr="00464691" w:rsidRDefault="00464691" w:rsidP="00464691">
            <w:pPr>
              <w:widowControl w:val="0"/>
              <w:rPr>
                <w:rFonts w:ascii="Times New Roman" w:eastAsia="Times New Roman" w:hAnsi="Times New Roman" w:cs="Times New Roman"/>
                <w:color w:val="000000"/>
                <w:lang w:eastAsia="ru-RU"/>
              </w:rPr>
            </w:pPr>
            <w:r w:rsidRPr="00464691">
              <w:rPr>
                <w:rFonts w:ascii="Times New Roman" w:eastAsia="Times New Roman" w:hAnsi="Times New Roman" w:cs="Times New Roman"/>
                <w:bCs/>
                <w:lang w:eastAsia="ru-RU"/>
              </w:rPr>
              <w:lastRenderedPageBreak/>
              <w:t xml:space="preserve">Необходимо софинансирование из федерального и регионального бюджетов мероприятий по </w:t>
            </w:r>
            <w:r w:rsidRPr="00464691">
              <w:rPr>
                <w:rFonts w:ascii="Times New Roman" w:eastAsia="Times New Roman" w:hAnsi="Times New Roman" w:cs="Times New Roman"/>
                <w:color w:val="000000"/>
                <w:lang w:eastAsia="ru-RU"/>
              </w:rPr>
              <w:lastRenderedPageBreak/>
              <w:t>обеспечению инженерной и транспортной инфраструктурой земельных участков, предоставленных (предоставляемых) многодетным семьям и участникам специальной военной операции (членам их семей).</w:t>
            </w:r>
          </w:p>
          <w:p w:rsidR="00464691" w:rsidRPr="00464691" w:rsidRDefault="00464691" w:rsidP="00464691">
            <w:pPr>
              <w:ind w:right="-1"/>
              <w:rPr>
                <w:rFonts w:ascii="Times New Roman" w:eastAsia="Times New Roman" w:hAnsi="Times New Roman" w:cs="Times New Roman"/>
                <w:iCs/>
                <w:lang w:eastAsia="ru-RU"/>
              </w:rPr>
            </w:pP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lastRenderedPageBreak/>
              <w:t>3.</w:t>
            </w:r>
          </w:p>
        </w:tc>
        <w:tc>
          <w:tcPr>
            <w:tcW w:w="6425" w:type="dxa"/>
          </w:tcPr>
          <w:p w:rsidR="00464691" w:rsidRPr="00464691" w:rsidRDefault="00464691" w:rsidP="00464691">
            <w:pPr>
              <w:widowControl w:val="0"/>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Не обеспечено эффективное участие </w:t>
            </w:r>
            <w:r w:rsidRPr="00464691">
              <w:rPr>
                <w:rFonts w:ascii="Times New Roman" w:eastAsia="Times New Roman" w:hAnsi="Times New Roman" w:cs="Times New Roman"/>
                <w:bCs/>
                <w:lang w:eastAsia="ru-RU"/>
              </w:rPr>
              <w:t>ОАО «РЖД» и других федеральных организаций в усилении транспортных агломерационных связей внутри региона.</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lang w:eastAsia="ru-RU"/>
              </w:rPr>
              <w:t xml:space="preserve">Так, имеется проблема с организацией транспортно- пересадочного узла на станции Липяги. </w:t>
            </w:r>
            <w:r w:rsidRPr="00464691">
              <w:rPr>
                <w:rFonts w:ascii="Times New Roman" w:eastAsia="Times New Roman" w:hAnsi="Times New Roman" w:cs="Times New Roman"/>
                <w:bCs/>
                <w:lang w:eastAsia="ru-RU"/>
              </w:rPr>
              <w:t xml:space="preserve">Ежедневно электропоездами пользуются 3000 чел., инфраструктуры на станции нет, возможность использования данного вида транспорта для маломобильных граждан отсутствует.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В рамках реализации проекта «Организация скоростного железнодорожного сообщения по маршруту «Новокуйбышевск - Самара - Аэропорт Курумоч - Тольятти»» на территории городского округа Новокуйбышевск планируется организация транспортно - пересадочного узла на станции Липяги (ТПУ) с 2019 года.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До настоящего момента вопрос с проектированием и строительством не решен.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12.06.2019 подписано Соглашение о взаимодействии и сотрудничестве в рамках реализации проекта организации скоростного железнодорожного сообщения «Новокуйбышевск – Самара – аэропорт Курумоч – Тольятти» и строительства современных транспортно-пересадочных узлов (в том числе на станции «Липяги») между Правительством Самарской области, Куйбышевской железной дорогой – филиалом ОАО «РЖД», администрациями городских округа Новокуйбышевск, Самара и Тольятти. Заказчик проекта – ОАО «РЖД». Администрация г.о. Новокуйбышевск в районе станции Липяги расселила и снесла два аварийных жилых дома, подготовила площадку для строительства транспортно-пересадочного узла. </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lastRenderedPageBreak/>
              <w:t>До настоящего момента вопрос с проектированием и строительством не решен, необходима активизация взаимодействия с «РЖД».</w:t>
            </w:r>
          </w:p>
          <w:p w:rsidR="00464691" w:rsidRPr="00464691" w:rsidRDefault="00464691" w:rsidP="00464691">
            <w:pPr>
              <w:widowControl w:val="0"/>
              <w:rPr>
                <w:rFonts w:ascii="Times New Roman" w:eastAsia="Times New Roman" w:hAnsi="Times New Roman" w:cs="Times New Roman"/>
                <w:lang w:eastAsia="ru-RU"/>
              </w:rPr>
            </w:pPr>
          </w:p>
        </w:tc>
        <w:tc>
          <w:tcPr>
            <w:tcW w:w="2977" w:type="dxa"/>
          </w:tcPr>
          <w:p w:rsidR="00464691" w:rsidRPr="00464691" w:rsidRDefault="00464691" w:rsidP="00464691">
            <w:pPr>
              <w:widowControl w:val="0"/>
              <w:rPr>
                <w:rFonts w:ascii="Times New Roman" w:eastAsia="Times New Roman" w:hAnsi="Times New Roman" w:cs="Times New Roman"/>
                <w:lang w:eastAsia="ru-RU"/>
              </w:rPr>
            </w:pPr>
            <w:r w:rsidRPr="00464691">
              <w:rPr>
                <w:rFonts w:ascii="Times New Roman" w:eastAsia="Times New Roman" w:hAnsi="Times New Roman" w:cs="Times New Roman"/>
                <w:lang w:eastAsia="ru-RU"/>
              </w:rPr>
              <w:lastRenderedPageBreak/>
              <w:t xml:space="preserve">На федеральном уровне необходимо обеспечение участия </w:t>
            </w:r>
            <w:r w:rsidRPr="00464691">
              <w:rPr>
                <w:rFonts w:ascii="Times New Roman" w:eastAsia="Times New Roman" w:hAnsi="Times New Roman" w:cs="Times New Roman"/>
                <w:bCs/>
                <w:lang w:eastAsia="ru-RU"/>
              </w:rPr>
              <w:t>ОАО «РЖД» и других федеральных организаций в усилении агломерационных связей в субъектах Российской Федерации.</w:t>
            </w:r>
          </w:p>
          <w:p w:rsidR="00464691" w:rsidRPr="00464691" w:rsidRDefault="00464691" w:rsidP="00464691">
            <w:pPr>
              <w:widowControl w:val="0"/>
              <w:jc w:val="both"/>
              <w:rPr>
                <w:rFonts w:ascii="Times New Roman" w:eastAsia="Times New Roman" w:hAnsi="Times New Roman" w:cs="Times New Roman"/>
                <w:bCs/>
                <w:lang w:eastAsia="ru-RU"/>
              </w:rPr>
            </w:pP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lastRenderedPageBreak/>
              <w:t>4.</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Количество молодых семей – участников муниципальной программы «Молодой семье – доступное жилье», получающих социальную выплату на улучшение жилищных условий, за последние шесть лет уменьшается. Это связано с сокращением финансирования программы с 2021 года из областного и федерального бюджетов.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С достижением же возраста 36 лет семьи, стоявшие в очереди на получение государственной поддержки как молодые семьи, утрачивают право на такую поддержку.</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В результате большое количество семей, чья очередь не дошла, утрачивают возможность улучшения жилищных условий при содействии государства  </w:t>
            </w:r>
          </w:p>
          <w:p w:rsidR="00464691" w:rsidRPr="00464691" w:rsidRDefault="00464691" w:rsidP="00464691">
            <w:pPr>
              <w:ind w:right="-1"/>
              <w:rPr>
                <w:rFonts w:ascii="Times New Roman" w:eastAsia="Times New Roman" w:hAnsi="Times New Roman" w:cs="Times New Roman"/>
                <w:lang w:eastAsia="ru-RU"/>
              </w:rPr>
            </w:pP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Необходимо увеличить финансирование из федерального бюджета и бюджета субъекта Российской Федерации поддержки молодых семей в виде предоставления социальных выплат на улучшение жилищных условий</w:t>
            </w:r>
          </w:p>
        </w:tc>
      </w:tr>
      <w:tr w:rsidR="00464691" w:rsidRPr="00464691" w:rsidTr="00F504E6">
        <w:tc>
          <w:tcPr>
            <w:tcW w:w="663" w:type="dxa"/>
            <w:vMerge w:val="restart"/>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5.</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Отсутствие жилых помещений для предоставления гражданам, состоящим на учете в качестве нуждающихся и малоимущих, по договорам социального найма</w:t>
            </w:r>
          </w:p>
          <w:p w:rsidR="00464691" w:rsidRPr="00464691" w:rsidRDefault="00464691" w:rsidP="00464691">
            <w:pPr>
              <w:ind w:right="-1"/>
              <w:rPr>
                <w:rFonts w:ascii="Times New Roman" w:eastAsia="Times New Roman" w:hAnsi="Times New Roman" w:cs="Times New Roman"/>
                <w:lang w:eastAsia="ru-RU"/>
              </w:rPr>
            </w:pPr>
          </w:p>
        </w:tc>
        <w:tc>
          <w:tcPr>
            <w:tcW w:w="2977" w:type="dxa"/>
            <w:vMerge w:val="restart"/>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Строительство за счет средств федерального бюджета домов для предоставления нуждающимся и малоимущим гражданам</w:t>
            </w:r>
          </w:p>
          <w:p w:rsidR="00464691" w:rsidRPr="00464691" w:rsidRDefault="00464691" w:rsidP="00464691">
            <w:pPr>
              <w:ind w:right="-1"/>
              <w:rPr>
                <w:rFonts w:ascii="Times New Roman" w:eastAsia="Times New Roman" w:hAnsi="Times New Roman" w:cs="Times New Roman"/>
                <w:lang w:eastAsia="ru-RU"/>
              </w:rPr>
            </w:pPr>
          </w:p>
        </w:tc>
      </w:tr>
      <w:tr w:rsidR="00464691" w:rsidRPr="00464691" w:rsidTr="00F504E6">
        <w:tc>
          <w:tcPr>
            <w:tcW w:w="663" w:type="dxa"/>
            <w:vMerge/>
          </w:tcPr>
          <w:p w:rsidR="00464691" w:rsidRPr="00464691" w:rsidRDefault="00464691" w:rsidP="00464691">
            <w:pPr>
              <w:ind w:right="-1"/>
              <w:jc w:val="center"/>
              <w:rPr>
                <w:rFonts w:ascii="Times New Roman" w:eastAsia="Times New Roman" w:hAnsi="Times New Roman" w:cs="Times New Roman"/>
                <w:iCs/>
                <w:lang w:eastAsia="ru-RU"/>
              </w:rPr>
            </w:pPr>
          </w:p>
        </w:tc>
        <w:tc>
          <w:tcPr>
            <w:tcW w:w="6425" w:type="dxa"/>
          </w:tcPr>
          <w:p w:rsidR="00464691" w:rsidRPr="00464691" w:rsidRDefault="00464691" w:rsidP="00464691">
            <w:pPr>
              <w:ind w:right="-1"/>
              <w:rPr>
                <w:rFonts w:ascii="Times New Roman" w:eastAsia="Times New Roman" w:hAnsi="Times New Roman" w:cs="Times New Roman"/>
                <w:b/>
                <w:bCs/>
                <w:lang w:eastAsia="ru-RU"/>
              </w:rPr>
            </w:pPr>
            <w:r w:rsidRPr="00464691">
              <w:rPr>
                <w:rFonts w:ascii="Times New Roman" w:eastAsia="Times New Roman" w:hAnsi="Times New Roman" w:cs="Times New Roman"/>
                <w:lang w:eastAsia="ru-RU"/>
              </w:rPr>
              <w:t>Переселение из ветхого и жилья, признанного аварийным после 01.01.2017</w:t>
            </w:r>
          </w:p>
        </w:tc>
        <w:tc>
          <w:tcPr>
            <w:tcW w:w="2977" w:type="dxa"/>
            <w:vMerge/>
          </w:tcPr>
          <w:p w:rsidR="00464691" w:rsidRPr="00464691" w:rsidRDefault="00464691" w:rsidP="00464691">
            <w:pPr>
              <w:ind w:right="-1"/>
              <w:rPr>
                <w:rFonts w:ascii="Times New Roman" w:eastAsia="Times New Roman" w:hAnsi="Times New Roman" w:cs="Times New Roman"/>
                <w:lang w:eastAsia="ru-RU"/>
              </w:rPr>
            </w:pP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6.</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Обеспечение населения некачественной водой, особенно населенных пунктов муниципальных районов.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Необходима реконструкция источников и сетей водоснабжения, однако концессионные соглашения в данной сфере не являются привлекательными для инвесторов в связи с низкими тарифами и малым количеством плательщиков за услуги водоснабжения  </w:t>
            </w:r>
          </w:p>
          <w:p w:rsidR="00464691" w:rsidRPr="00464691" w:rsidRDefault="00464691" w:rsidP="00464691">
            <w:pPr>
              <w:ind w:right="-1"/>
              <w:rPr>
                <w:rFonts w:ascii="Times New Roman" w:eastAsia="Times New Roman" w:hAnsi="Times New Roman" w:cs="Times New Roman"/>
                <w:lang w:eastAsia="ru-RU"/>
              </w:rPr>
            </w:pP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Необходимо субсидирование из</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федерального бюджета реконструкция источников и сетей водоснабжения, в том числе в виде платы концессионерам для формирования привлекательности в заключении концессионных соглашений</w:t>
            </w:r>
          </w:p>
          <w:p w:rsidR="00464691" w:rsidRPr="00464691" w:rsidRDefault="00464691" w:rsidP="00464691">
            <w:pPr>
              <w:ind w:right="-1"/>
              <w:rPr>
                <w:rFonts w:ascii="Times New Roman" w:eastAsia="Times New Roman" w:hAnsi="Times New Roman" w:cs="Times New Roman"/>
                <w:lang w:eastAsia="ru-RU"/>
              </w:rPr>
            </w:pP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7.</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Оказание помощи в удовлетворении потребностей участников СВО, их семей</w:t>
            </w: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Необходима дополнительная финансовая поддержка из федерального и регионального бюджетов и (или) привлечение внебюджетных средств </w:t>
            </w:r>
          </w:p>
          <w:p w:rsidR="00464691" w:rsidRPr="00464691" w:rsidRDefault="00464691" w:rsidP="00464691">
            <w:pPr>
              <w:ind w:right="-1"/>
              <w:rPr>
                <w:rFonts w:ascii="Times New Roman" w:eastAsia="Times New Roman" w:hAnsi="Times New Roman" w:cs="Times New Roman"/>
                <w:lang w:eastAsia="ru-RU"/>
              </w:rPr>
            </w:pP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8.</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Ненадлежащая организация вывоза отходов</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1. Недостаточное количество мусоросборников, отсутствуют мусоросборники для крупногабаритных отходов, несвоевременный вывоз мусора, нарушение графика вывоза твердых коммунальных отходов региональным оператором.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lastRenderedPageBreak/>
              <w:t>2. В ряде случаев региональный оператор не вывозит весь мусор, находящийся на контейнерной площадке (</w:t>
            </w:r>
            <w:r w:rsidRPr="00464691">
              <w:rPr>
                <w:rFonts w:ascii="Times New Roman" w:eastAsia="Times New Roman" w:hAnsi="Times New Roman" w:cs="Times New Roman"/>
                <w:bCs/>
                <w:lang w:eastAsia="ru-RU"/>
              </w:rPr>
              <w:t>далее – КП</w:t>
            </w:r>
            <w:r w:rsidRPr="00464691">
              <w:rPr>
                <w:rFonts w:ascii="Times New Roman" w:eastAsia="Times New Roman" w:hAnsi="Times New Roman" w:cs="Times New Roman"/>
                <w:lang w:eastAsia="ru-RU"/>
              </w:rPr>
              <w:t>), а вывозит только тот, который находится в контейнерах (бункерах).</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3. В ряде муниципальных образований требуется приведение КП в соответствие с нормативными требованиями.</w:t>
            </w:r>
          </w:p>
          <w:p w:rsidR="00464691" w:rsidRPr="00464691" w:rsidRDefault="00464691" w:rsidP="00464691">
            <w:pPr>
              <w:ind w:right="-1"/>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Так, например, на территории города Отрадного (население 47 тыс. человек) расположено 318 КП, из них 153 муниципальные. В 2024 году проведена инвентаризация состояния КП. Требует реконструкции 78 КП (51% от общего количества муниципальных площадок).</w:t>
            </w:r>
          </w:p>
          <w:p w:rsidR="00464691" w:rsidRPr="00464691" w:rsidRDefault="00464691" w:rsidP="00464691">
            <w:pPr>
              <w:widowControl w:val="0"/>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Содержание КП и приобретение контейнеров для них осуществляется за счет средств местного бюджета. Ежегодно из местного бюджета выделяются средства на эти цели: в 2023 году выделено 1,7 млн. руб. на ремонт КП, 2,4 млн. руб.  на приобретение контейнеров; в 2024 году – 1 млн. руб. на ремонт КП, 3,4 млн. руб. на приобретение контейнеров и бункеров.</w:t>
            </w:r>
          </w:p>
          <w:p w:rsidR="00464691" w:rsidRPr="00464691" w:rsidRDefault="00464691" w:rsidP="00464691">
            <w:pPr>
              <w:ind w:right="-1"/>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 xml:space="preserve">Учитывая социальную значимость вопроса, для реконструкции 78 КП необходимы дополнительные средства. В 2024 году планируется провести работы по реконструкции 20 КП.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bCs/>
                <w:lang w:eastAsia="ru-RU"/>
              </w:rPr>
              <w:t>4. П</w:t>
            </w:r>
            <w:r w:rsidRPr="00464691">
              <w:rPr>
                <w:rFonts w:ascii="Times New Roman" w:eastAsia="Times New Roman" w:hAnsi="Times New Roman" w:cs="Times New Roman"/>
                <w:lang w:eastAsia="ru-RU"/>
              </w:rPr>
              <w:t xml:space="preserve">ри погрузке и выгрузке контейнеров операторами мусоровозов зачастую проводятся манипуляции в спешке и невнимательно, что приводит к неправильному захвату и поломке силовой конструкции контейнеров.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Срок службы контейнеров для сбора отходов должен быть не менее 5 лет согласно ОСТ 22-1643-85 «Мусоросборники и контейнеры металлические для бытового мусора и пищевых отходов. Общие технические условия». Фактический же срок службы часто составляет не более 1 года.</w:t>
            </w:r>
          </w:p>
          <w:p w:rsidR="00464691" w:rsidRPr="00464691" w:rsidRDefault="00464691" w:rsidP="00464691">
            <w:pPr>
              <w:ind w:right="-1"/>
              <w:rPr>
                <w:rFonts w:ascii="Times New Roman" w:eastAsia="Times New Roman" w:hAnsi="Times New Roman" w:cs="Times New Roman"/>
                <w:bCs/>
                <w:lang w:eastAsia="ru-RU"/>
              </w:rPr>
            </w:pPr>
            <w:r w:rsidRPr="00464691">
              <w:rPr>
                <w:rFonts w:ascii="Times New Roman" w:eastAsia="Times New Roman" w:hAnsi="Times New Roman" w:cs="Times New Roman"/>
                <w:bCs/>
                <w:lang w:eastAsia="ru-RU"/>
              </w:rPr>
              <w:t>Средств местных бюджетов явно недостаточно для решения описанных выше проблем.</w:t>
            </w:r>
          </w:p>
          <w:p w:rsidR="00464691" w:rsidRPr="00464691" w:rsidRDefault="00464691" w:rsidP="00464691">
            <w:pPr>
              <w:ind w:right="-1"/>
              <w:rPr>
                <w:rFonts w:ascii="Times New Roman" w:eastAsia="Times New Roman" w:hAnsi="Times New Roman" w:cs="Times New Roman"/>
                <w:lang w:eastAsia="ru-RU"/>
              </w:rPr>
            </w:pP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lastRenderedPageBreak/>
              <w:t xml:space="preserve">Предусмотреть в федеральном законодательстве содержание контейнерных площадок для отходов за счет региональных </w:t>
            </w:r>
            <w:r w:rsidRPr="00464691">
              <w:rPr>
                <w:rFonts w:ascii="Times New Roman" w:eastAsia="Times New Roman" w:hAnsi="Times New Roman" w:cs="Times New Roman"/>
                <w:lang w:eastAsia="ru-RU"/>
              </w:rPr>
              <w:lastRenderedPageBreak/>
              <w:t>операторов, уточнив обязанности региональных операторов в данной сфере</w:t>
            </w: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lastRenderedPageBreak/>
              <w:t>9.</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 xml:space="preserve">В малых населенных пунктах существует проблема автобусных сообщений. Из-за малого количества пассажиропотока бизнес не идет на оказание таких услуг. </w:t>
            </w:r>
          </w:p>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Одной из форм решения является субсидирование перевозчиков. Но в связи с недостаточностью средств в местном бюджете, таких рейсов получается организовать небольшое количество</w:t>
            </w:r>
          </w:p>
          <w:p w:rsidR="00464691" w:rsidRPr="00464691" w:rsidRDefault="00464691" w:rsidP="00464691">
            <w:pPr>
              <w:ind w:right="-1"/>
              <w:rPr>
                <w:rFonts w:ascii="Times New Roman" w:eastAsia="Times New Roman" w:hAnsi="Times New Roman" w:cs="Times New Roman"/>
                <w:lang w:eastAsia="ru-RU"/>
              </w:rPr>
            </w:pP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Необходимо субсидирование пассажирских перевозок из федерального бюджета и бюджета субъекта Российской Федерации</w:t>
            </w:r>
          </w:p>
        </w:tc>
      </w:tr>
      <w:tr w:rsidR="00464691" w:rsidRPr="00464691" w:rsidTr="00F504E6">
        <w:tc>
          <w:tcPr>
            <w:tcW w:w="663" w:type="dxa"/>
          </w:tcPr>
          <w:p w:rsidR="00464691" w:rsidRPr="00464691" w:rsidRDefault="00464691" w:rsidP="00464691">
            <w:pPr>
              <w:ind w:right="-1"/>
              <w:jc w:val="center"/>
              <w:rPr>
                <w:rFonts w:ascii="Times New Roman" w:eastAsia="Times New Roman" w:hAnsi="Times New Roman" w:cs="Times New Roman"/>
                <w:iCs/>
                <w:lang w:eastAsia="ru-RU"/>
              </w:rPr>
            </w:pPr>
            <w:r w:rsidRPr="00464691">
              <w:rPr>
                <w:rFonts w:ascii="Times New Roman" w:eastAsia="Times New Roman" w:hAnsi="Times New Roman" w:cs="Times New Roman"/>
                <w:iCs/>
                <w:lang w:eastAsia="ru-RU"/>
              </w:rPr>
              <w:t>10.</w:t>
            </w:r>
          </w:p>
        </w:tc>
        <w:tc>
          <w:tcPr>
            <w:tcW w:w="6425"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Недостаточная развитость систем сотовой связи и информационного обслуживания</w:t>
            </w:r>
          </w:p>
        </w:tc>
        <w:tc>
          <w:tcPr>
            <w:tcW w:w="2977" w:type="dxa"/>
          </w:tcPr>
          <w:p w:rsidR="00464691" w:rsidRPr="00464691" w:rsidRDefault="00464691" w:rsidP="00464691">
            <w:pPr>
              <w:ind w:right="-1"/>
              <w:rPr>
                <w:rFonts w:ascii="Times New Roman" w:eastAsia="Times New Roman" w:hAnsi="Times New Roman" w:cs="Times New Roman"/>
                <w:lang w:eastAsia="ru-RU"/>
              </w:rPr>
            </w:pPr>
            <w:r w:rsidRPr="00464691">
              <w:rPr>
                <w:rFonts w:ascii="Times New Roman" w:eastAsia="Times New Roman" w:hAnsi="Times New Roman" w:cs="Times New Roman"/>
                <w:lang w:eastAsia="ru-RU"/>
              </w:rPr>
              <w:t>Необходима установка дополнительных антенно-мачтовых сооружений сотовой связи в отдаленных населенных пунктах</w:t>
            </w:r>
          </w:p>
          <w:p w:rsidR="00464691" w:rsidRPr="00464691" w:rsidRDefault="00464691" w:rsidP="00464691">
            <w:pPr>
              <w:ind w:right="-1"/>
              <w:rPr>
                <w:rFonts w:ascii="Times New Roman" w:eastAsia="Times New Roman" w:hAnsi="Times New Roman" w:cs="Times New Roman"/>
                <w:lang w:eastAsia="ru-RU"/>
              </w:rPr>
            </w:pPr>
          </w:p>
        </w:tc>
      </w:tr>
    </w:tbl>
    <w:p w:rsidR="00104608" w:rsidRDefault="00104608" w:rsidP="003A6374">
      <w:pPr>
        <w:spacing w:line="240" w:lineRule="auto"/>
        <w:jc w:val="both"/>
        <w:rPr>
          <w:rFonts w:ascii="Times New Roman" w:hAnsi="Times New Roman" w:cs="Times New Roman"/>
          <w:sz w:val="28"/>
          <w:szCs w:val="28"/>
        </w:rPr>
      </w:pPr>
    </w:p>
    <w:p w:rsidR="0096392A" w:rsidRPr="0096392A" w:rsidRDefault="0096392A" w:rsidP="0096392A">
      <w:pPr>
        <w:tabs>
          <w:tab w:val="left" w:pos="600"/>
          <w:tab w:val="left" w:pos="1027"/>
          <w:tab w:val="left" w:pos="1593"/>
        </w:tabs>
        <w:spacing w:after="0" w:line="240" w:lineRule="auto"/>
        <w:ind w:firstLine="318"/>
        <w:jc w:val="both"/>
        <w:rPr>
          <w:rFonts w:ascii="Times New Roman" w:hAnsi="Times New Roman" w:cs="Times New Roman"/>
          <w:b/>
          <w:sz w:val="28"/>
          <w:szCs w:val="28"/>
        </w:rPr>
      </w:pPr>
      <w:r w:rsidRPr="0096392A">
        <w:rPr>
          <w:rFonts w:ascii="Times New Roman" w:hAnsi="Times New Roman" w:cs="Times New Roman"/>
          <w:b/>
          <w:sz w:val="28"/>
          <w:szCs w:val="28"/>
        </w:rPr>
        <w:lastRenderedPageBreak/>
        <w:t>Раздел 2.</w:t>
      </w:r>
      <w:r w:rsidRPr="0096392A">
        <w:rPr>
          <w:rFonts w:ascii="Times New Roman" w:hAnsi="Times New Roman" w:cs="Times New Roman"/>
          <w:b/>
          <w:sz w:val="28"/>
          <w:szCs w:val="28"/>
        </w:rPr>
        <w:tab/>
        <w:t>Основные характеристики состояния местного самоуправления в субъекте Российской Федерации</w:t>
      </w:r>
    </w:p>
    <w:p w:rsidR="00561FDF" w:rsidRDefault="0096392A" w:rsidP="00561FDF">
      <w:pPr>
        <w:spacing w:line="240" w:lineRule="auto"/>
        <w:ind w:firstLine="851"/>
        <w:jc w:val="both"/>
        <w:rPr>
          <w:rFonts w:ascii="Times New Roman" w:hAnsi="Times New Roman" w:cs="Times New Roman"/>
          <w:i/>
          <w:sz w:val="28"/>
          <w:szCs w:val="28"/>
        </w:rPr>
      </w:pPr>
      <w:r w:rsidRPr="0096392A">
        <w:rPr>
          <w:rFonts w:ascii="Times New Roman" w:hAnsi="Times New Roman" w:cs="Times New Roman"/>
          <w:i/>
          <w:sz w:val="28"/>
          <w:szCs w:val="28"/>
        </w:rPr>
        <w:t>(аналитическая часть)</w:t>
      </w:r>
    </w:p>
    <w:p w:rsidR="00561FDF" w:rsidRPr="004D2E7D" w:rsidRDefault="00561FDF" w:rsidP="00561FDF">
      <w:pPr>
        <w:pStyle w:val="a3"/>
        <w:numPr>
          <w:ilvl w:val="0"/>
          <w:numId w:val="1"/>
        </w:numPr>
        <w:jc w:val="both"/>
        <w:rPr>
          <w:rFonts w:ascii="Times New Roman" w:hAnsi="Times New Roman"/>
          <w:b/>
          <w:sz w:val="28"/>
          <w:szCs w:val="28"/>
        </w:rPr>
      </w:pPr>
      <w:r w:rsidRPr="004D2E7D">
        <w:rPr>
          <w:rFonts w:ascii="Times New Roman" w:hAnsi="Times New Roman"/>
          <w:b/>
          <w:sz w:val="28"/>
          <w:szCs w:val="28"/>
        </w:rPr>
        <w:t>Местное самоуправление в единой системе публичной власти:</w:t>
      </w:r>
    </w:p>
    <w:p w:rsidR="008C4E65" w:rsidRPr="003A6374" w:rsidRDefault="008C4E65" w:rsidP="00E54EBA">
      <w:pPr>
        <w:tabs>
          <w:tab w:val="left" w:pos="600"/>
        </w:tabs>
        <w:spacing w:after="0" w:line="240" w:lineRule="auto"/>
        <w:jc w:val="both"/>
        <w:rPr>
          <w:rFonts w:ascii="Times New Roman" w:hAnsi="Times New Roman" w:cs="Times New Roman"/>
          <w:b/>
          <w:color w:val="FF0000"/>
          <w:sz w:val="28"/>
          <w:szCs w:val="28"/>
        </w:rPr>
      </w:pPr>
    </w:p>
    <w:p w:rsidR="006D3F15" w:rsidRDefault="006D3F15" w:rsidP="00E54EBA">
      <w:pPr>
        <w:tabs>
          <w:tab w:val="left" w:pos="600"/>
        </w:tabs>
        <w:spacing w:after="0" w:line="240" w:lineRule="auto"/>
        <w:ind w:firstLine="709"/>
        <w:jc w:val="both"/>
        <w:rPr>
          <w:rFonts w:ascii="Times New Roman" w:hAnsi="Times New Roman" w:cs="Times New Roman"/>
          <w:b/>
          <w:sz w:val="28"/>
          <w:szCs w:val="28"/>
        </w:rPr>
      </w:pPr>
      <w:r w:rsidRPr="00E54EBA">
        <w:rPr>
          <w:rFonts w:ascii="Times New Roman" w:hAnsi="Times New Roman" w:cs="Times New Roman"/>
          <w:b/>
          <w:sz w:val="28"/>
          <w:szCs w:val="28"/>
        </w:rPr>
        <w:t>-</w:t>
      </w:r>
      <w:r w:rsidRPr="00E54EBA">
        <w:rPr>
          <w:rFonts w:ascii="Times New Roman" w:hAnsi="Times New Roman" w:cs="Times New Roman"/>
          <w:b/>
          <w:sz w:val="28"/>
          <w:szCs w:val="28"/>
        </w:rPr>
        <w:tab/>
        <w:t>описание топ-5 лучших практик межмуниципального взаимодействия с целью развития территорий;</w:t>
      </w:r>
    </w:p>
    <w:p w:rsidR="00E54EBA" w:rsidRDefault="00E54EBA" w:rsidP="00E54EBA">
      <w:pPr>
        <w:tabs>
          <w:tab w:val="left" w:pos="600"/>
        </w:tabs>
        <w:spacing w:after="0" w:line="240" w:lineRule="auto"/>
        <w:ind w:firstLine="709"/>
        <w:jc w:val="both"/>
        <w:rPr>
          <w:rFonts w:ascii="Times New Roman" w:hAnsi="Times New Roman" w:cs="Times New Roman"/>
          <w:sz w:val="28"/>
          <w:szCs w:val="28"/>
        </w:rPr>
      </w:pPr>
      <w:r w:rsidRPr="00E54EBA">
        <w:rPr>
          <w:rFonts w:ascii="Times New Roman" w:hAnsi="Times New Roman" w:cs="Times New Roman"/>
          <w:sz w:val="28"/>
          <w:szCs w:val="28"/>
        </w:rPr>
        <w:t xml:space="preserve">Практики представлены в </w:t>
      </w:r>
      <w:r w:rsidRPr="00E54EBA">
        <w:rPr>
          <w:rFonts w:ascii="Times New Roman" w:hAnsi="Times New Roman" w:cs="Times New Roman"/>
          <w:sz w:val="28"/>
          <w:szCs w:val="28"/>
          <w:highlight w:val="cyan"/>
        </w:rPr>
        <w:t>Прилож</w:t>
      </w:r>
      <w:r w:rsidRPr="003D08BD">
        <w:rPr>
          <w:rFonts w:ascii="Times New Roman" w:hAnsi="Times New Roman" w:cs="Times New Roman"/>
          <w:sz w:val="28"/>
          <w:szCs w:val="28"/>
          <w:highlight w:val="cyan"/>
        </w:rPr>
        <w:t>ении №</w:t>
      </w:r>
      <w:r w:rsidR="003D08BD" w:rsidRPr="003D08BD">
        <w:rPr>
          <w:rFonts w:ascii="Times New Roman" w:hAnsi="Times New Roman" w:cs="Times New Roman"/>
          <w:sz w:val="28"/>
          <w:szCs w:val="28"/>
          <w:highlight w:val="cyan"/>
        </w:rPr>
        <w:t>3.</w:t>
      </w:r>
      <w:r w:rsidR="003D08BD">
        <w:rPr>
          <w:rFonts w:ascii="Times New Roman" w:hAnsi="Times New Roman" w:cs="Times New Roman"/>
          <w:sz w:val="28"/>
          <w:szCs w:val="28"/>
        </w:rPr>
        <w:t xml:space="preserve"> </w:t>
      </w:r>
    </w:p>
    <w:p w:rsidR="00E54EBA" w:rsidRPr="00E54EBA" w:rsidRDefault="00E54EBA" w:rsidP="00E54EBA">
      <w:pPr>
        <w:tabs>
          <w:tab w:val="left" w:pos="600"/>
        </w:tabs>
        <w:spacing w:after="0" w:line="240" w:lineRule="auto"/>
        <w:ind w:firstLine="709"/>
        <w:jc w:val="both"/>
        <w:rPr>
          <w:rFonts w:ascii="Times New Roman" w:hAnsi="Times New Roman" w:cs="Times New Roman"/>
          <w:sz w:val="28"/>
          <w:szCs w:val="28"/>
        </w:rPr>
      </w:pPr>
    </w:p>
    <w:p w:rsidR="00E54EBA" w:rsidRDefault="00E54EBA" w:rsidP="00E54EBA">
      <w:pPr>
        <w:spacing w:after="0"/>
        <w:ind w:firstLine="709"/>
        <w:jc w:val="both"/>
        <w:rPr>
          <w:rFonts w:ascii="Times New Roman" w:hAnsi="Times New Roman" w:cs="Times New Roman"/>
          <w:b/>
          <w:sz w:val="28"/>
          <w:szCs w:val="28"/>
        </w:rPr>
      </w:pPr>
      <w:r w:rsidRPr="00C627A4">
        <w:rPr>
          <w:rFonts w:ascii="Times New Roman" w:hAnsi="Times New Roman" w:cs="Times New Roman"/>
          <w:b/>
          <w:sz w:val="28"/>
          <w:szCs w:val="28"/>
        </w:rPr>
        <w:t>-</w:t>
      </w:r>
      <w:r w:rsidRPr="00C627A4">
        <w:rPr>
          <w:rFonts w:ascii="Times New Roman" w:hAnsi="Times New Roman" w:cs="Times New Roman"/>
          <w:b/>
          <w:sz w:val="28"/>
          <w:szCs w:val="28"/>
        </w:rPr>
        <w:tab/>
        <w:t>предложения по устранению межмуниципальных различий в уровне и качестве жизни населения.</w:t>
      </w:r>
    </w:p>
    <w:p w:rsidR="00E54EBA" w:rsidRPr="00C627A4" w:rsidRDefault="00E54EBA" w:rsidP="00E54EBA">
      <w:pPr>
        <w:pStyle w:val="Default"/>
        <w:spacing w:line="276" w:lineRule="auto"/>
        <w:ind w:firstLine="709"/>
        <w:jc w:val="both"/>
        <w:rPr>
          <w:sz w:val="28"/>
          <w:szCs w:val="28"/>
        </w:rPr>
      </w:pPr>
      <w:r w:rsidRPr="00C627A4">
        <w:rPr>
          <w:sz w:val="28"/>
          <w:szCs w:val="28"/>
        </w:rPr>
        <w:t>Министерством экономического развития и инвестиций Самарской области ежегодно разрабатывается прогноз величины среднемесячной начисленной заработной платы наёмных работников в организациях, у индивидуальных предпринимателей и физических лиц или дохода от трудовой деятельности (далее – доход от трудовой деятельности), используемый для установления уровня оплаты труда отдельных категорий работников социальной сферы. Величина денежного дохода от трудовой деятельности едина для всех категорий работников социальной сферы, определяемых Указом Президента Российской Федерации от 07.05.2012 № 597 «О мероприятиях по реализации государственной социальной политики», и занятых на территории региона вне зависимости от муниципального образования. Такой подход позволяет выровнять территориальные различия в уровне оплаты труда отдельных категорий работников социальной сферы.</w:t>
      </w:r>
    </w:p>
    <w:p w:rsidR="00E54EBA" w:rsidRDefault="00E54EBA" w:rsidP="00E54EBA">
      <w:pPr>
        <w:pStyle w:val="Default"/>
        <w:spacing w:line="276" w:lineRule="auto"/>
        <w:ind w:firstLine="709"/>
        <w:jc w:val="both"/>
        <w:rPr>
          <w:sz w:val="28"/>
          <w:szCs w:val="28"/>
        </w:rPr>
      </w:pPr>
      <w:r w:rsidRPr="00C627A4">
        <w:rPr>
          <w:sz w:val="28"/>
          <w:szCs w:val="28"/>
        </w:rPr>
        <w:t>Принятие муниципальными образованиями Программ социально-экономического развития муниципальных образований на 2024-2029 годы будет способствовать росту качества жизни населения и снижению уровня межмуниципальных различий.</w:t>
      </w:r>
    </w:p>
    <w:p w:rsidR="0020715C" w:rsidRDefault="0020715C" w:rsidP="006D3F15">
      <w:pPr>
        <w:tabs>
          <w:tab w:val="left" w:pos="600"/>
        </w:tabs>
        <w:spacing w:after="0" w:line="240" w:lineRule="auto"/>
        <w:ind w:firstLine="317"/>
        <w:jc w:val="both"/>
        <w:rPr>
          <w:rFonts w:ascii="Times New Roman" w:hAnsi="Times New Roman" w:cs="Times New Roman"/>
          <w:color w:val="FF0000"/>
          <w:sz w:val="28"/>
          <w:szCs w:val="28"/>
        </w:rPr>
      </w:pPr>
    </w:p>
    <w:p w:rsidR="00E54EBA" w:rsidRPr="003A6374" w:rsidRDefault="00E54EBA" w:rsidP="006D3F15">
      <w:pPr>
        <w:tabs>
          <w:tab w:val="left" w:pos="600"/>
        </w:tabs>
        <w:spacing w:after="0" w:line="240" w:lineRule="auto"/>
        <w:ind w:firstLine="317"/>
        <w:jc w:val="both"/>
        <w:rPr>
          <w:rFonts w:ascii="Times New Roman" w:hAnsi="Times New Roman" w:cs="Times New Roman"/>
          <w:color w:val="FF0000"/>
          <w:sz w:val="28"/>
          <w:szCs w:val="28"/>
        </w:rPr>
      </w:pPr>
    </w:p>
    <w:p w:rsidR="00B35C39" w:rsidRPr="00B35C39" w:rsidRDefault="006D3F15" w:rsidP="00B35C39">
      <w:pPr>
        <w:tabs>
          <w:tab w:val="left" w:pos="600"/>
        </w:tabs>
        <w:spacing w:after="0" w:line="240" w:lineRule="auto"/>
        <w:ind w:firstLine="317"/>
        <w:jc w:val="both"/>
        <w:rPr>
          <w:rFonts w:ascii="Times New Roman" w:hAnsi="Times New Roman" w:cs="Times New Roman"/>
          <w:b/>
          <w:sz w:val="28"/>
          <w:szCs w:val="28"/>
        </w:rPr>
      </w:pPr>
      <w:r w:rsidRPr="006D3F15">
        <w:rPr>
          <w:rFonts w:ascii="Times New Roman" w:hAnsi="Times New Roman" w:cs="Times New Roman"/>
          <w:b/>
          <w:sz w:val="28"/>
          <w:szCs w:val="28"/>
        </w:rPr>
        <w:t>-</w:t>
      </w:r>
      <w:r w:rsidRPr="006D3F15">
        <w:rPr>
          <w:rFonts w:ascii="Times New Roman" w:hAnsi="Times New Roman" w:cs="Times New Roman"/>
          <w:b/>
          <w:sz w:val="28"/>
          <w:szCs w:val="28"/>
        </w:rPr>
        <w:tab/>
        <w:t>предложения по изменению законодательства в целях улучшения межмуниципального взаимодействия и взаимодействия с региональными и (или) федеральными органами власти.</w:t>
      </w:r>
    </w:p>
    <w:p w:rsidR="00B35C39" w:rsidRPr="00B35C39" w:rsidRDefault="00B35C39" w:rsidP="00B35C39">
      <w:pPr>
        <w:spacing w:after="0" w:line="240" w:lineRule="auto"/>
        <w:ind w:right="-1" w:firstLine="709"/>
        <w:jc w:val="both"/>
        <w:rPr>
          <w:rFonts w:ascii="Times New Roman" w:eastAsia="Times New Roman" w:hAnsi="Times New Roman" w:cs="Times New Roman"/>
          <w:color w:val="000000"/>
          <w:sz w:val="28"/>
          <w:szCs w:val="28"/>
          <w:lang w:eastAsia="ru-RU"/>
        </w:rPr>
      </w:pPr>
      <w:r w:rsidRPr="00B35C39">
        <w:rPr>
          <w:rFonts w:ascii="Times New Roman" w:eastAsia="Times New Roman" w:hAnsi="Times New Roman" w:cs="Times New Roman"/>
          <w:color w:val="000000"/>
          <w:sz w:val="28"/>
          <w:szCs w:val="28"/>
          <w:lang w:eastAsia="ru-RU"/>
        </w:rPr>
        <w:t xml:space="preserve">1. Федеральным законодательством не установлена возможность перечисления муниципальными образованиями бюджетных средств на решение вопросов местного значения в другом муниципальном образовании, если такое решение вопросов местного значения предполагает использование созданной (реконструированной, отремонтированной) инфраструктуры для решения вопросов межмуниципального характера (например, социальных объектов, кладбищ). Отсутствие такой возможности в некоторых случаях </w:t>
      </w:r>
      <w:r w:rsidRPr="00B35C39">
        <w:rPr>
          <w:rFonts w:ascii="Times New Roman" w:eastAsia="Times New Roman" w:hAnsi="Times New Roman" w:cs="Times New Roman"/>
          <w:color w:val="000000"/>
          <w:sz w:val="28"/>
          <w:szCs w:val="28"/>
          <w:lang w:eastAsia="ru-RU"/>
        </w:rPr>
        <w:lastRenderedPageBreak/>
        <w:t>препятствует развитию агломераций, состоящих из нескольких муниципальных образований.</w:t>
      </w:r>
    </w:p>
    <w:p w:rsidR="00B35C39" w:rsidRPr="00B35C39" w:rsidRDefault="00B35C39" w:rsidP="00B35C39">
      <w:pPr>
        <w:spacing w:after="0" w:line="240" w:lineRule="auto"/>
        <w:ind w:right="-1" w:firstLine="709"/>
        <w:jc w:val="both"/>
        <w:rPr>
          <w:rFonts w:ascii="Times New Roman" w:eastAsia="Times New Roman" w:hAnsi="Times New Roman" w:cs="Times New Roman"/>
          <w:color w:val="000000"/>
          <w:sz w:val="28"/>
          <w:szCs w:val="28"/>
          <w:lang w:eastAsia="ru-RU"/>
        </w:rPr>
      </w:pPr>
      <w:r w:rsidRPr="00B35C39">
        <w:rPr>
          <w:rFonts w:ascii="Times New Roman" w:eastAsia="Times New Roman" w:hAnsi="Times New Roman" w:cs="Times New Roman"/>
          <w:color w:val="000000"/>
          <w:sz w:val="28"/>
          <w:szCs w:val="28"/>
          <w:lang w:eastAsia="ru-RU"/>
        </w:rPr>
        <w:t xml:space="preserve">В отдельных случаях возможна деятельность одного специалиста органа местного самоуправления, участвующего в решении одних и тех же вопросов местного значения нескольких (например, соседних) муниципальных образований. </w:t>
      </w:r>
    </w:p>
    <w:p w:rsidR="00B35C39" w:rsidRPr="00B35C39" w:rsidRDefault="00B35C39" w:rsidP="00B35C39">
      <w:pPr>
        <w:spacing w:after="0" w:line="240" w:lineRule="auto"/>
        <w:ind w:right="-1" w:firstLine="709"/>
        <w:jc w:val="both"/>
        <w:rPr>
          <w:rFonts w:ascii="Times New Roman" w:eastAsia="Times New Roman" w:hAnsi="Times New Roman" w:cs="Times New Roman"/>
          <w:color w:val="000000"/>
          <w:sz w:val="28"/>
          <w:szCs w:val="28"/>
          <w:lang w:eastAsia="ru-RU"/>
        </w:rPr>
      </w:pPr>
      <w:r w:rsidRPr="00B35C39">
        <w:rPr>
          <w:rFonts w:ascii="Times New Roman" w:eastAsia="Times New Roman" w:hAnsi="Times New Roman" w:cs="Times New Roman"/>
          <w:color w:val="000000"/>
          <w:sz w:val="28"/>
          <w:szCs w:val="28"/>
          <w:lang w:eastAsia="ru-RU"/>
        </w:rPr>
        <w:t>К примеру, муниципальный лесной контроль осуществляется в отношении исключительно лесных участков, находящихся в муниципальной собственности. Таких участков может быть минимальное количество и их площадь может быть незначительной. В этом случае не рационально содержать за счет одного муниципального образования специалиста муниципального лесного контроля. Однако несколько муниципальных образований, имеющих в своём распоряжении находящиеся в муниципальной собственности участки лесного фонда, могли бы обеспечить финансирование деятельности одного такого специалиста, оснастив его работу необходимым оборудованием и транспортным средством для проведения выездных контрольных мероприятий. В этом случае профессиональный уровень такого специалиста и эффективность его работы были бы существенно выше в сравнении с вариантом возложения в каждом муниципальном образовании функций муниципального лесного контроля на специалистов, осуществляющих наряду с этим иные функции.</w:t>
      </w:r>
    </w:p>
    <w:p w:rsidR="00B35C39" w:rsidRPr="00B35C39" w:rsidRDefault="00B35C39" w:rsidP="00B35C39">
      <w:pPr>
        <w:spacing w:after="0" w:line="240" w:lineRule="auto"/>
        <w:ind w:right="-1" w:firstLine="709"/>
        <w:jc w:val="both"/>
        <w:rPr>
          <w:rFonts w:ascii="Times New Roman" w:eastAsia="Times New Roman" w:hAnsi="Times New Roman" w:cs="Times New Roman"/>
          <w:color w:val="000000"/>
          <w:sz w:val="28"/>
          <w:szCs w:val="28"/>
          <w:lang w:eastAsia="ru-RU"/>
        </w:rPr>
      </w:pPr>
      <w:r w:rsidRPr="00B35C39">
        <w:rPr>
          <w:rFonts w:ascii="Times New Roman" w:eastAsia="Times New Roman" w:hAnsi="Times New Roman" w:cs="Times New Roman"/>
          <w:color w:val="000000"/>
          <w:sz w:val="28"/>
          <w:szCs w:val="28"/>
          <w:lang w:eastAsia="ru-RU"/>
        </w:rPr>
        <w:t>Представляется необходимым внесение изменений в федеральное законодательство, допускающих предоставление одним муниципальным образованием межбюджетных трансфертов другому муниципальному образованию для решения вопросов межмуниципального характера и вопросов местного значения с объединением ресурсов муниципальных образований.</w:t>
      </w:r>
    </w:p>
    <w:p w:rsidR="00B35C39" w:rsidRPr="006D3F15" w:rsidRDefault="00B35C39" w:rsidP="0013686E">
      <w:pPr>
        <w:spacing w:after="0" w:line="240" w:lineRule="auto"/>
        <w:ind w:right="-1" w:firstLine="709"/>
        <w:jc w:val="both"/>
        <w:rPr>
          <w:rFonts w:ascii="Times New Roman" w:eastAsia="Times New Roman" w:hAnsi="Times New Roman" w:cs="Times New Roman"/>
          <w:color w:val="000000"/>
          <w:sz w:val="28"/>
          <w:szCs w:val="28"/>
          <w:lang w:eastAsia="ru-RU"/>
        </w:rPr>
      </w:pPr>
      <w:r w:rsidRPr="00B35C39">
        <w:rPr>
          <w:rFonts w:ascii="Times New Roman" w:eastAsia="Times New Roman" w:hAnsi="Times New Roman" w:cs="Times New Roman"/>
          <w:color w:val="000000"/>
          <w:sz w:val="28"/>
          <w:szCs w:val="28"/>
          <w:lang w:eastAsia="ru-RU"/>
        </w:rPr>
        <w:t xml:space="preserve">2. Необходимо </w:t>
      </w:r>
      <w:r w:rsidRPr="00B35C39">
        <w:rPr>
          <w:rFonts w:ascii="Times New Roman" w:eastAsia="Times New Roman" w:hAnsi="Times New Roman" w:cs="Times New Roman"/>
          <w:sz w:val="28"/>
          <w:szCs w:val="28"/>
          <w:lang w:eastAsia="ru-RU"/>
        </w:rPr>
        <w:t>рассмотреть вопрос о внесении изменений в законодательство в части, предусматривающей уточнение статуса и порядка организации и деятельности межмуниципальных некоммерческих организаций и хозяйственных обществ, а также расширение возможностей органов местного самоуправления по формированию уставного капитала таких организаций.</w:t>
      </w:r>
    </w:p>
    <w:p w:rsidR="00D63E48" w:rsidRDefault="006D3F15" w:rsidP="0013686E">
      <w:pPr>
        <w:spacing w:line="240" w:lineRule="auto"/>
        <w:ind w:firstLine="851"/>
        <w:jc w:val="both"/>
        <w:rPr>
          <w:rFonts w:ascii="Times New Roman" w:hAnsi="Times New Roman" w:cs="Times New Roman"/>
          <w:i/>
          <w:sz w:val="28"/>
          <w:szCs w:val="28"/>
        </w:rPr>
      </w:pPr>
      <w:r w:rsidRPr="006D3F15">
        <w:rPr>
          <w:rFonts w:ascii="Times New Roman" w:hAnsi="Times New Roman" w:cs="Times New Roman"/>
          <w:i/>
          <w:sz w:val="28"/>
          <w:szCs w:val="28"/>
          <w:u w:val="single"/>
        </w:rPr>
        <w:t>Примечание:</w:t>
      </w:r>
      <w:r w:rsidRPr="006D3F15">
        <w:rPr>
          <w:rFonts w:ascii="Times New Roman" w:hAnsi="Times New Roman" w:cs="Times New Roman"/>
          <w:i/>
          <w:sz w:val="28"/>
          <w:szCs w:val="28"/>
        </w:rPr>
        <w:t xml:space="preserve"> при описании практик взаимодействия указывать инструменты взаимодействия, достигнутые эффекты, привести примеры решенных или оставшихся без решения вопросов;</w:t>
      </w:r>
    </w:p>
    <w:p w:rsidR="00D63E48" w:rsidRPr="009769A1" w:rsidRDefault="00D63E48" w:rsidP="0013686E">
      <w:pPr>
        <w:tabs>
          <w:tab w:val="left" w:pos="600"/>
        </w:tabs>
        <w:spacing w:after="0" w:line="240" w:lineRule="auto"/>
        <w:ind w:firstLine="317"/>
        <w:jc w:val="both"/>
        <w:rPr>
          <w:rFonts w:ascii="Times New Roman" w:hAnsi="Times New Roman" w:cs="Times New Roman"/>
          <w:b/>
          <w:sz w:val="28"/>
          <w:szCs w:val="28"/>
        </w:rPr>
      </w:pPr>
      <w:r w:rsidRPr="009769A1">
        <w:rPr>
          <w:rFonts w:ascii="Times New Roman" w:hAnsi="Times New Roman" w:cs="Times New Roman"/>
          <w:b/>
          <w:sz w:val="28"/>
          <w:szCs w:val="28"/>
        </w:rPr>
        <w:t>-</w:t>
      </w:r>
      <w:r w:rsidRPr="009769A1">
        <w:rPr>
          <w:rFonts w:ascii="Times New Roman" w:hAnsi="Times New Roman" w:cs="Times New Roman"/>
          <w:b/>
          <w:sz w:val="28"/>
          <w:szCs w:val="28"/>
        </w:rPr>
        <w:tab/>
        <w:t>потребности жителей муниципального образования, определяющие приоритетность задач органов местного самоуправления (что нужно людям?);</w:t>
      </w:r>
    </w:p>
    <w:p w:rsidR="00D63E48" w:rsidRPr="00D63E48" w:rsidRDefault="00D63E48" w:rsidP="00D63E48">
      <w:pPr>
        <w:tabs>
          <w:tab w:val="left" w:pos="600"/>
        </w:tabs>
        <w:spacing w:after="0" w:line="240" w:lineRule="auto"/>
        <w:ind w:right="-1" w:firstLine="142"/>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w:t>
      </w:r>
      <w:r w:rsidRPr="00D63E48">
        <w:rPr>
          <w:rFonts w:ascii="Times New Roman" w:eastAsia="Times New Roman" w:hAnsi="Times New Roman" w:cs="Times New Roman"/>
          <w:b/>
          <w:sz w:val="28"/>
          <w:szCs w:val="28"/>
          <w:lang w:eastAsia="ru-RU"/>
        </w:rPr>
        <w:t>роблемы и предложения по улучшению форматов участия органов местного самоуправления в достижении национальных целей, предусмотренных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D63E48" w:rsidRPr="00D63E48" w:rsidRDefault="00D63E48" w:rsidP="00D63E48">
      <w:pPr>
        <w:tabs>
          <w:tab w:val="left" w:pos="600"/>
        </w:tabs>
        <w:spacing w:after="0" w:line="240" w:lineRule="auto"/>
        <w:ind w:right="-1" w:firstLine="142"/>
        <w:jc w:val="center"/>
        <w:rPr>
          <w:rFonts w:ascii="Times New Roman" w:eastAsia="Times New Roman" w:hAnsi="Times New Roman" w:cs="Times New Roman"/>
          <w:sz w:val="28"/>
          <w:szCs w:val="28"/>
          <w:lang w:eastAsia="ru-RU"/>
        </w:rPr>
      </w:pP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1. </w:t>
      </w:r>
      <w:r w:rsidRPr="00D63E48">
        <w:rPr>
          <w:rFonts w:ascii="Times New Roman" w:eastAsia="Times New Roman" w:hAnsi="Times New Roman" w:cs="Times New Roman"/>
          <w:b/>
          <w:bCs/>
          <w:sz w:val="28"/>
          <w:szCs w:val="28"/>
          <w:lang w:eastAsia="ru-RU"/>
        </w:rPr>
        <w:t>В сохранении населения, укреплении здоровья и повышении благополучия людей, поддержка семьи</w:t>
      </w:r>
      <w:r w:rsidRPr="00D63E48">
        <w:rPr>
          <w:rFonts w:ascii="Times New Roman" w:eastAsia="Times New Roman" w:hAnsi="Times New Roman" w:cs="Times New Roman"/>
          <w:sz w:val="28"/>
          <w:szCs w:val="28"/>
          <w:lang w:eastAsia="ru-RU"/>
        </w:rPr>
        <w:t>.</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1.1. Удаленные от административного центра субъекта Российской Федерации городские округа и другие муниципальные образования отмечают недостаточную укомплектованность врачебными кадрами учреждений здравоохранения.</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Так, например, в Сызрани (третий по величине город Самарской области, находящийся на расстоянии от Самары в 170 км) укомплектованность врачебными кадрами государственной системы здравоохранения, особенно в первичном звене составляет 74% при плановом значении национального проекта «Здравоохранение» - 95%. С целью привлечения врачей с 2016 года в городском округе Сызрань реализуется муниципальная программа «Создание благоприятных условий в целях привлечения медицинских работников для работы в государственных бюджетных учреждениях здравоохранения Самарской области, расположенных на территории городского округа Сызрань на 2016-2030 годы». Общий запланированный объем реализации программы за весь период составляет 140,51 млн. рублей. Однако и этого недостаточно для решения проблемы дефицита медицинских кадров. </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Необходимо существенное государственное софинансирование приобретения служебного жилья для медицинских работников, оказания мер социальной поддержки указанной категории работников.</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1.2. Рядом городов (Тольятти, Кинель, Октябрьск) и сельских территорий отмечается отсутствие или недостаток спортивных сооружений.</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Например, в Тольятти текущий момент имеется только 35% от нормативной обеспеченности населения спортивными сооружениями.</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В Кинеле уровень обеспеченности спортивными сооружениями жителей городского округа составляет 37,6 % от норматива. При этом в городском округе отсутствуют спортивные объекты, в которых можно проводить соревнования. Все соревнования проводятся в спортивных залах общеобразовательных учреждений, которые постоянно заняты урочными и внеурочными занятиями школьников. Спортивные площадки также постоянно заняты.</w:t>
      </w:r>
    </w:p>
    <w:p w:rsidR="00D63E48" w:rsidRPr="00D63E48" w:rsidRDefault="00D63E48" w:rsidP="00D63E48">
      <w:pPr>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В Октябрьске отмечается отсутствие физкультурно-спортивного объекта для круглогодичных занятий физической культурой и спортом. </w:t>
      </w:r>
    </w:p>
    <w:p w:rsidR="00D63E48" w:rsidRPr="00D63E48" w:rsidRDefault="00D63E48" w:rsidP="00D63E48">
      <w:pPr>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Сельские территории отмечают, что если и удается построить физкультурно-оздоровительный объект, то средств на его содержание зачастую не хватает.</w:t>
      </w:r>
    </w:p>
    <w:p w:rsidR="00D63E48" w:rsidRPr="00D63E48" w:rsidRDefault="00D63E48" w:rsidP="00D63E48">
      <w:pPr>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bCs/>
          <w:sz w:val="28"/>
          <w:szCs w:val="28"/>
          <w:lang w:eastAsia="ru-RU"/>
        </w:rPr>
        <w:t>Необходимо включение в национальный проект строительство ряда не слишком затратных по содержанию круглогодичных физкультурно-оздоровительных комплексов в малых городах и сельских территориях при поддержке федерального бюджета.</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1.3. Ряд муниципальных образований отмечают отсутствие свободных земель, из которых возможно сформировать земельные участки для </w:t>
      </w:r>
      <w:r w:rsidRPr="00D63E48">
        <w:rPr>
          <w:rFonts w:ascii="Times New Roman" w:eastAsia="Times New Roman" w:hAnsi="Times New Roman" w:cs="Times New Roman"/>
          <w:sz w:val="28"/>
          <w:szCs w:val="28"/>
          <w:lang w:eastAsia="ru-RU"/>
        </w:rPr>
        <w:lastRenderedPageBreak/>
        <w:t xml:space="preserve">предоставления многодетным гражданам и участникам специальной военной операции (членам их семей). Необходимо увеличение денежной компенсации в связи с невозможностью предоставления земельного участка. Размер такой компенсации в Самарской области составляет 250 000 рублей. Необходимо её увеличение до 500 000 рублей, что невозможно без софинансирования из федерального бюджета. </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2. </w:t>
      </w:r>
      <w:r w:rsidRPr="00D63E48">
        <w:rPr>
          <w:rFonts w:ascii="Times New Roman" w:eastAsia="Times New Roman" w:hAnsi="Times New Roman" w:cs="Times New Roman"/>
          <w:b/>
          <w:bCs/>
          <w:sz w:val="28"/>
          <w:szCs w:val="28"/>
          <w:lang w:eastAsia="ru-RU"/>
        </w:rPr>
        <w:t>В реализации потенциала каждого человека, развитии его талантов, воспитании патриотичной и социально ответственной личности</w:t>
      </w:r>
      <w:r w:rsidRPr="00D63E48">
        <w:rPr>
          <w:rFonts w:ascii="Times New Roman" w:eastAsia="Times New Roman" w:hAnsi="Times New Roman" w:cs="Times New Roman"/>
          <w:sz w:val="28"/>
          <w:szCs w:val="28"/>
          <w:lang w:eastAsia="ru-RU"/>
        </w:rPr>
        <w:t>.</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2.1. Многие муниципальные образования отмечают недостаточную материально-техническую базу домов молодежных организаций и низкий уровень заработной платы специалистов в сфере молодежной политики, нехватка квалифицированных педагогов в сельской местности.</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Предлагается принятие федеральной программы, предусматривающей финансирование мероприятий по развитию инфраструктуры сферы молодежной политики, укреплению материально-технической базы и проведению капитального ремонта зданий, относящихся к указанной инфраструктуре. Требуется также предоставление дополнительных мер поддержки педагогическим работникам в сельской местности.</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2.2. Многие муниципальные образования и малые города отмечают неудовлетворительное состояние многих библиотек. На сегодняшний день фонды библиотек (за исключением модельных библиотек, которых создано пока довольно мало в Самарской области) истощены, устарели по содержанию и стали ветхими.</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Предлагается принятие федеральной программы, предусматривающей финансирование мероприятий по развитию библиотечной инфраструктуры, проведению работ по реконструкции и капитальному ремонту зданий (помещений) библиотек, обновлению библиотечных фондов.</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3. </w:t>
      </w:r>
      <w:r w:rsidRPr="00D63E48">
        <w:rPr>
          <w:rFonts w:ascii="Times New Roman" w:eastAsia="Times New Roman" w:hAnsi="Times New Roman" w:cs="Times New Roman"/>
          <w:b/>
          <w:bCs/>
          <w:sz w:val="28"/>
          <w:szCs w:val="28"/>
          <w:lang w:eastAsia="ru-RU"/>
        </w:rPr>
        <w:t>В обеспечении комфортной и безопасной среды для жизни</w:t>
      </w:r>
      <w:r w:rsidRPr="00D63E48">
        <w:rPr>
          <w:rFonts w:ascii="Times New Roman" w:eastAsia="Times New Roman" w:hAnsi="Times New Roman" w:cs="Times New Roman"/>
          <w:sz w:val="28"/>
          <w:szCs w:val="28"/>
          <w:lang w:eastAsia="ru-RU"/>
        </w:rPr>
        <w:t>.</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Многими муниципальным образованиями отмечается недостаточное количество благоустроенных дворовых территорий. Необходимо существенно увеличить федеральное финансирование благоустройства дворов в рамках программы </w:t>
      </w:r>
      <w:r w:rsidRPr="00D63E48">
        <w:rPr>
          <w:rFonts w:ascii="Times New Roman" w:eastAsia="Times New Roman" w:hAnsi="Times New Roman" w:cs="Times New Roman"/>
          <w:bCs/>
          <w:sz w:val="28"/>
          <w:szCs w:val="28"/>
          <w:lang w:eastAsia="ru-RU"/>
        </w:rPr>
        <w:t>«Формирование комфортной городской среды».</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4. </w:t>
      </w:r>
      <w:r w:rsidRPr="00D63E48">
        <w:rPr>
          <w:rFonts w:ascii="Times New Roman" w:eastAsia="Times New Roman" w:hAnsi="Times New Roman" w:cs="Times New Roman"/>
          <w:b/>
          <w:bCs/>
          <w:sz w:val="28"/>
          <w:szCs w:val="28"/>
          <w:lang w:eastAsia="ru-RU"/>
        </w:rPr>
        <w:t>В обеспечении экологического благополучия</w:t>
      </w:r>
      <w:r w:rsidRPr="00D63E48">
        <w:rPr>
          <w:rFonts w:ascii="Times New Roman" w:eastAsia="Times New Roman" w:hAnsi="Times New Roman" w:cs="Times New Roman"/>
          <w:sz w:val="28"/>
          <w:szCs w:val="28"/>
          <w:lang w:eastAsia="ru-RU"/>
        </w:rPr>
        <w:t>.</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bCs/>
          <w:sz w:val="28"/>
          <w:szCs w:val="28"/>
          <w:lang w:eastAsia="ru-RU"/>
        </w:rPr>
      </w:pPr>
      <w:r w:rsidRPr="00D63E48">
        <w:rPr>
          <w:rFonts w:ascii="Times New Roman" w:eastAsia="Times New Roman" w:hAnsi="Times New Roman" w:cs="Times New Roman"/>
          <w:sz w:val="28"/>
          <w:szCs w:val="28"/>
          <w:lang w:eastAsia="ru-RU"/>
        </w:rPr>
        <w:t xml:space="preserve">4.1. Необходимо </w:t>
      </w:r>
      <w:r w:rsidRPr="00D63E48">
        <w:rPr>
          <w:rFonts w:ascii="Times New Roman" w:eastAsia="Times New Roman" w:hAnsi="Times New Roman" w:cs="Times New Roman"/>
          <w:bCs/>
          <w:iCs/>
          <w:sz w:val="28"/>
          <w:szCs w:val="28"/>
          <w:lang w:eastAsia="ru-RU"/>
        </w:rPr>
        <w:t xml:space="preserve">внесение изменений в статью </w:t>
      </w:r>
      <w:hyperlink r:id="rId7" w:history="1">
        <w:r w:rsidRPr="00D63E48">
          <w:rPr>
            <w:rFonts w:ascii="Times New Roman" w:eastAsia="Times New Roman" w:hAnsi="Times New Roman" w:cs="Times New Roman"/>
            <w:bCs/>
            <w:iCs/>
            <w:sz w:val="28"/>
            <w:szCs w:val="28"/>
            <w:lang w:eastAsia="ru-RU"/>
          </w:rPr>
          <w:t>7</w:t>
        </w:r>
      </w:hyperlink>
      <w:r w:rsidRPr="00D63E48">
        <w:rPr>
          <w:rFonts w:ascii="Times New Roman" w:eastAsia="Times New Roman" w:hAnsi="Times New Roman" w:cs="Times New Roman"/>
          <w:bCs/>
          <w:iCs/>
          <w:sz w:val="28"/>
          <w:szCs w:val="28"/>
          <w:lang w:eastAsia="ru-RU"/>
        </w:rPr>
        <w:t xml:space="preserve"> Федерального закона от 10.01.2002 № 7-ФЗ «Об охране окружающей среды» (далее также – Федеральный закон № 7-ФЗ).</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bCs/>
          <w:sz w:val="28"/>
          <w:szCs w:val="28"/>
          <w:lang w:eastAsia="ru-RU"/>
        </w:rPr>
      </w:pPr>
      <w:r w:rsidRPr="00D63E48">
        <w:rPr>
          <w:rFonts w:ascii="Times New Roman" w:eastAsia="Times New Roman" w:hAnsi="Times New Roman" w:cs="Times New Roman"/>
          <w:iCs/>
          <w:sz w:val="28"/>
          <w:szCs w:val="28"/>
          <w:lang w:eastAsia="ru-RU"/>
        </w:rPr>
        <w:t xml:space="preserve">К вопросам местного значения отнесена организация мероприятий по охране окружающей среды в границах муниципального округа  (см., в частности, </w:t>
      </w:r>
      <w:hyperlink r:id="rId8" w:history="1">
        <w:r w:rsidRPr="00D63E48">
          <w:rPr>
            <w:rFonts w:ascii="Times New Roman" w:eastAsia="Times New Roman" w:hAnsi="Times New Roman" w:cs="Times New Roman"/>
            <w:iCs/>
            <w:sz w:val="28"/>
            <w:szCs w:val="28"/>
            <w:lang w:eastAsia="ru-RU"/>
          </w:rPr>
          <w:t>пункт 11 части 1 статьи 16</w:t>
        </w:r>
      </w:hyperlink>
      <w:r w:rsidRPr="00D63E48">
        <w:rPr>
          <w:rFonts w:ascii="Times New Roman" w:eastAsia="Times New Roman" w:hAnsi="Times New Roman" w:cs="Times New Roman"/>
          <w:iCs/>
          <w:sz w:val="28"/>
          <w:szCs w:val="28"/>
          <w:lang w:eastAsia="ru-RU"/>
        </w:rPr>
        <w:t xml:space="preserve"> Федерального акона № 131-ФЗ). </w:t>
      </w:r>
      <w:r w:rsidRPr="00D63E48">
        <w:rPr>
          <w:rFonts w:ascii="Times New Roman" w:eastAsia="Times New Roman" w:hAnsi="Times New Roman" w:cs="Times New Roman"/>
          <w:sz w:val="28"/>
          <w:szCs w:val="28"/>
          <w:lang w:eastAsia="ru-RU"/>
        </w:rPr>
        <w:t xml:space="preserve">Содержание термина «организация», используемого в </w:t>
      </w:r>
      <w:r w:rsidRPr="00D63E48">
        <w:rPr>
          <w:rFonts w:ascii="Times New Roman" w:eastAsia="Times New Roman" w:hAnsi="Times New Roman" w:cs="Times New Roman"/>
          <w:iCs/>
          <w:sz w:val="28"/>
          <w:szCs w:val="28"/>
          <w:lang w:eastAsia="ru-RU"/>
        </w:rPr>
        <w:t>Федеральном законе № 131-ФЗ</w:t>
      </w:r>
      <w:r w:rsidRPr="00D63E48">
        <w:rPr>
          <w:rFonts w:ascii="Times New Roman" w:eastAsia="Times New Roman" w:hAnsi="Times New Roman" w:cs="Times New Roman"/>
          <w:sz w:val="28"/>
          <w:szCs w:val="28"/>
          <w:lang w:eastAsia="ru-RU"/>
        </w:rPr>
        <w:t xml:space="preserve"> при определении вопросов местного значения, должно раскрываться в отраслевых федеральных законах, определяющих полномочия органов местного самоуправления по решению конкретных вопросов местного </w:t>
      </w:r>
      <w:r w:rsidRPr="00D63E48">
        <w:rPr>
          <w:rFonts w:ascii="Times New Roman" w:eastAsia="Times New Roman" w:hAnsi="Times New Roman" w:cs="Times New Roman"/>
          <w:sz w:val="28"/>
          <w:szCs w:val="28"/>
          <w:lang w:eastAsia="ru-RU"/>
        </w:rPr>
        <w:lastRenderedPageBreak/>
        <w:t xml:space="preserve">значения. Однако ни пункт 2 статьи 7, ни иные положения </w:t>
      </w:r>
      <w:r w:rsidRPr="00D63E48">
        <w:rPr>
          <w:rFonts w:ascii="Times New Roman" w:eastAsia="Times New Roman" w:hAnsi="Times New Roman" w:cs="Times New Roman"/>
          <w:iCs/>
          <w:sz w:val="28"/>
          <w:szCs w:val="28"/>
          <w:lang w:eastAsia="ru-RU"/>
        </w:rPr>
        <w:t xml:space="preserve">Федерального закона № 7-ФЗ не раскрывают понятие «организация мероприятий по охране окружающей среды». </w:t>
      </w:r>
    </w:p>
    <w:p w:rsidR="00D63E48" w:rsidRPr="00D63E48" w:rsidRDefault="00D63E48" w:rsidP="00D63E48">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D63E48">
        <w:rPr>
          <w:rFonts w:ascii="Times New Roman" w:eastAsia="Times New Roman" w:hAnsi="Times New Roman" w:cs="Times New Roman"/>
          <w:iCs/>
          <w:sz w:val="28"/>
          <w:szCs w:val="28"/>
          <w:lang w:eastAsia="ru-RU"/>
        </w:rPr>
        <w:t>Предлагаем устранить пробел в правовом регулировании, конкретизировав содержание указанного понятия в Федеральном законе № 7-ФЗ.</w:t>
      </w:r>
    </w:p>
    <w:p w:rsidR="00D63E48" w:rsidRPr="00D63E48" w:rsidRDefault="00D63E48" w:rsidP="00D63E48">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D63E48">
        <w:rPr>
          <w:rFonts w:ascii="Times New Roman" w:eastAsia="Times New Roman" w:hAnsi="Times New Roman" w:cs="Times New Roman"/>
          <w:iCs/>
          <w:sz w:val="28"/>
          <w:szCs w:val="28"/>
          <w:lang w:eastAsia="ru-RU"/>
        </w:rPr>
        <w:t xml:space="preserve">4.2. </w:t>
      </w:r>
      <w:r w:rsidRPr="00D63E48">
        <w:rPr>
          <w:rFonts w:ascii="Times New Roman" w:eastAsia="Times New Roman" w:hAnsi="Times New Roman" w:cs="Times New Roman"/>
          <w:sz w:val="28"/>
          <w:szCs w:val="28"/>
          <w:lang w:eastAsia="ru-RU"/>
        </w:rPr>
        <w:t xml:space="preserve">Статьей 16.6 Федерального закона № 7-ФЗ предусмотрено, что плата за негативное воздействие на окружающую среду направляется на выявление объектов накопленного вреда окружающей среде и (или) организацию ликвидации накопленного вреда окружающей среде в случае наличия на территории субъекта Российской Федерации (муниципального образования)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Плата за негативное воздействие на окружающую среду носит целевой характер и не может быть использована на иные цели, не предусмотренные статьей 16.6 Федерального закона № 7-ФЗ. </w:t>
      </w:r>
    </w:p>
    <w:p w:rsidR="00D63E48" w:rsidRPr="00D63E48" w:rsidRDefault="00D63E48" w:rsidP="00D63E48">
      <w:pPr>
        <w:spacing w:after="0" w:line="240" w:lineRule="auto"/>
        <w:ind w:right="-1" w:firstLine="709"/>
        <w:jc w:val="both"/>
        <w:rPr>
          <w:rFonts w:ascii="Times New Roman" w:eastAsia="Times New Roman" w:hAnsi="Times New Roman" w:cs="Times New Roman"/>
          <w:i/>
          <w:sz w:val="28"/>
          <w:szCs w:val="28"/>
          <w:lang w:eastAsia="ru-RU"/>
        </w:rPr>
      </w:pPr>
      <w:r w:rsidRPr="00D63E48">
        <w:rPr>
          <w:rFonts w:ascii="Times New Roman" w:eastAsia="Times New Roman" w:hAnsi="Times New Roman" w:cs="Times New Roman"/>
          <w:sz w:val="28"/>
          <w:szCs w:val="28"/>
          <w:lang w:eastAsia="ru-RU"/>
        </w:rPr>
        <w:t xml:space="preserve">В соответствии со статьями 57 и 62 Бюджетного кодекса Российской Федерации неналоговые доходы бюджетов субъектов Российской Федерации формируются в том числе за счет платы за негативное воздействие на окружающую среду по нормативу 40 процентов и  бюджеты муниципальных районов, муниципальных округов, городских округов по нормативу 60 процентов. </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В целях использования целевых средств на мероприятия по предотвращению и (или) снижению негативного воздействия хозяйственной и иной деятельности на окружающую среду считаем необходимым внести изменения  в статьи 57 и 62 Бюджетного кодекса Российской Федерации, предусмотрев распределение доходов за счет платы за негативное воздействие на окружающую среду между региональным и местным бюджетами в  соотношении 15% и 85% соответственно.  </w:t>
      </w:r>
    </w:p>
    <w:p w:rsidR="00D63E48" w:rsidRPr="00D63E48" w:rsidRDefault="00D63E48" w:rsidP="00D63E48">
      <w:pPr>
        <w:tabs>
          <w:tab w:val="left" w:pos="600"/>
        </w:tabs>
        <w:spacing w:after="0" w:line="240" w:lineRule="auto"/>
        <w:ind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5. </w:t>
      </w:r>
      <w:r w:rsidRPr="00D63E48">
        <w:rPr>
          <w:rFonts w:ascii="Times New Roman" w:eastAsia="Times New Roman" w:hAnsi="Times New Roman" w:cs="Times New Roman"/>
          <w:b/>
          <w:bCs/>
          <w:sz w:val="28"/>
          <w:szCs w:val="28"/>
          <w:lang w:eastAsia="ru-RU"/>
        </w:rPr>
        <w:t>В цифровой трансформации государственного и муниципального управления, экономики и социальной сферы</w:t>
      </w:r>
      <w:r w:rsidRPr="00D63E48">
        <w:rPr>
          <w:rFonts w:ascii="Times New Roman" w:eastAsia="Times New Roman" w:hAnsi="Times New Roman" w:cs="Times New Roman"/>
          <w:sz w:val="28"/>
          <w:szCs w:val="28"/>
          <w:lang w:eastAsia="ru-RU"/>
        </w:rPr>
        <w:t>.</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Многими муниципальными образованиями отмечается отсутствие профильных специалистов для обеспечения цифровой трансформации муниципального управления.</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Предлагается принятие федеральной программы, предусматривающей финансирование мероприятий по внедрению цифровых технологий в сфере местного самоуправления и целенаправленной подготовке специалистов муниципальной сферы. Кроме того, необходимо обеспечение широкополосного доступа к информационно-телекоммуникационной сети </w:t>
      </w:r>
      <w:r w:rsidRPr="00D63E48">
        <w:rPr>
          <w:rFonts w:ascii="Times New Roman" w:eastAsia="Times New Roman" w:hAnsi="Times New Roman" w:cs="Times New Roman"/>
          <w:sz w:val="28"/>
          <w:szCs w:val="28"/>
          <w:lang w:eastAsia="ru-RU"/>
        </w:rPr>
        <w:lastRenderedPageBreak/>
        <w:t>«Интернет» большему количеству домохозяйств в удаленных населенных пунктах.</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xml:space="preserve">В целом основные проблемы при реализации национальных проектов связаны с тем, что у муниципальных образований недостаточно средств для участия в них. Можно выделить следующие направления, в которых муниципальные образования испытывают острую потребность в государственном софинансировании в рамках национальных проектов: </w:t>
      </w:r>
    </w:p>
    <w:p w:rsidR="00D63E48" w:rsidRPr="00D63E48" w:rsidRDefault="00D63E48" w:rsidP="00D63E48">
      <w:pPr>
        <w:spacing w:after="0" w:line="240" w:lineRule="auto"/>
        <w:ind w:right="-1" w:firstLine="709"/>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 расходы на подготовку проектной документации, расходы на прохождение государственной экспертизы проектной документации;</w:t>
      </w:r>
    </w:p>
    <w:p w:rsidR="00D63E48" w:rsidRPr="00D63E48" w:rsidRDefault="00D63E48" w:rsidP="00D63E48">
      <w:pPr>
        <w:spacing w:after="0" w:line="240" w:lineRule="auto"/>
        <w:ind w:right="-1"/>
        <w:jc w:val="both"/>
        <w:rPr>
          <w:rFonts w:ascii="Times New Roman" w:eastAsia="Times New Roman" w:hAnsi="Times New Roman" w:cs="Times New Roman"/>
          <w:sz w:val="28"/>
          <w:szCs w:val="28"/>
          <w:lang w:eastAsia="ru-RU"/>
        </w:rPr>
      </w:pPr>
      <w:r w:rsidRPr="00D63E48">
        <w:rPr>
          <w:rFonts w:ascii="Times New Roman" w:eastAsia="Times New Roman" w:hAnsi="Times New Roman" w:cs="Times New Roman"/>
          <w:sz w:val="28"/>
          <w:szCs w:val="28"/>
          <w:lang w:eastAsia="ru-RU"/>
        </w:rPr>
        <w:tab/>
        <w:t xml:space="preserve">- целевая подготовка муниципальных кадров (курсы повышения квалификации), в том числе в сфере проектной деятельности. </w:t>
      </w:r>
    </w:p>
    <w:p w:rsidR="00D63E48" w:rsidRPr="00D63E48" w:rsidRDefault="00D63E48" w:rsidP="005D09F5">
      <w:pPr>
        <w:spacing w:after="0" w:line="240" w:lineRule="auto"/>
        <w:ind w:right="-1"/>
        <w:jc w:val="both"/>
        <w:rPr>
          <w:rFonts w:ascii="Times New Roman" w:eastAsia="Times New Roman" w:hAnsi="Times New Roman" w:cs="Times New Roman"/>
          <w:sz w:val="28"/>
          <w:szCs w:val="28"/>
          <w:lang w:eastAsia="ru-RU"/>
        </w:rPr>
      </w:pPr>
    </w:p>
    <w:p w:rsidR="000F433C" w:rsidRPr="000F433C" w:rsidRDefault="000F433C" w:rsidP="005D09F5">
      <w:pPr>
        <w:tabs>
          <w:tab w:val="left" w:pos="600"/>
        </w:tabs>
        <w:spacing w:after="0" w:line="240" w:lineRule="auto"/>
        <w:ind w:firstLine="317"/>
        <w:jc w:val="both"/>
        <w:rPr>
          <w:rFonts w:ascii="Times New Roman" w:hAnsi="Times New Roman" w:cs="Times New Roman"/>
          <w:b/>
          <w:sz w:val="28"/>
          <w:szCs w:val="28"/>
        </w:rPr>
      </w:pPr>
      <w:r w:rsidRPr="000F433C">
        <w:rPr>
          <w:rFonts w:ascii="Times New Roman" w:hAnsi="Times New Roman" w:cs="Times New Roman"/>
          <w:b/>
          <w:sz w:val="28"/>
          <w:szCs w:val="28"/>
        </w:rPr>
        <w:t>-</w:t>
      </w:r>
      <w:r w:rsidRPr="000F433C">
        <w:rPr>
          <w:rFonts w:ascii="Times New Roman" w:hAnsi="Times New Roman" w:cs="Times New Roman"/>
          <w:b/>
          <w:sz w:val="28"/>
          <w:szCs w:val="28"/>
        </w:rPr>
        <w:tab/>
        <w:t xml:space="preserve">топ-5 задач, которые решали большинство муниципальных образований в </w:t>
      </w:r>
      <w:r>
        <w:rPr>
          <w:rFonts w:ascii="Times New Roman" w:hAnsi="Times New Roman" w:cs="Times New Roman"/>
          <w:b/>
          <w:sz w:val="28"/>
          <w:szCs w:val="28"/>
        </w:rPr>
        <w:t>2023-2024 гг</w:t>
      </w:r>
      <w:r w:rsidRPr="000F433C">
        <w:rPr>
          <w:rFonts w:ascii="Times New Roman" w:hAnsi="Times New Roman" w:cs="Times New Roman"/>
          <w:b/>
          <w:sz w:val="28"/>
          <w:szCs w:val="28"/>
        </w:rPr>
        <w:t>, в том числе связанных с реализацией:</w:t>
      </w:r>
    </w:p>
    <w:p w:rsidR="005D09F5" w:rsidRDefault="005D09F5" w:rsidP="005D09F5">
      <w:pPr>
        <w:tabs>
          <w:tab w:val="left" w:pos="600"/>
        </w:tabs>
        <w:spacing w:after="0" w:line="240" w:lineRule="auto"/>
        <w:jc w:val="center"/>
        <w:rPr>
          <w:rFonts w:ascii="Times New Roman" w:hAnsi="Times New Roman" w:cs="Times New Roman"/>
          <w:b/>
          <w:sz w:val="28"/>
          <w:szCs w:val="28"/>
        </w:rPr>
      </w:pPr>
    </w:p>
    <w:p w:rsidR="000F433C" w:rsidRPr="00493308" w:rsidRDefault="000F433C" w:rsidP="00493308">
      <w:pPr>
        <w:tabs>
          <w:tab w:val="left" w:pos="600"/>
        </w:tabs>
        <w:spacing w:after="0" w:line="240" w:lineRule="auto"/>
        <w:jc w:val="center"/>
        <w:rPr>
          <w:rFonts w:ascii="Times New Roman" w:hAnsi="Times New Roman" w:cs="Times New Roman"/>
          <w:b/>
          <w:sz w:val="28"/>
          <w:szCs w:val="28"/>
        </w:rPr>
      </w:pPr>
      <w:r w:rsidRPr="000F433C">
        <w:rPr>
          <w:rFonts w:ascii="Times New Roman" w:hAnsi="Times New Roman" w:cs="Times New Roman"/>
          <w:b/>
          <w:sz w:val="28"/>
          <w:szCs w:val="28"/>
        </w:rPr>
        <w:t>собственных полномочий по вопросам</w:t>
      </w:r>
      <w:r w:rsidR="00493308">
        <w:rPr>
          <w:rFonts w:ascii="Times New Roman" w:hAnsi="Times New Roman" w:cs="Times New Roman"/>
          <w:b/>
          <w:sz w:val="28"/>
          <w:szCs w:val="28"/>
        </w:rPr>
        <w:t xml:space="preserve"> местного значения</w:t>
      </w:r>
    </w:p>
    <w:tbl>
      <w:tblPr>
        <w:tblStyle w:val="a5"/>
        <w:tblW w:w="9493" w:type="dxa"/>
        <w:tblLook w:val="04A0" w:firstRow="1" w:lastRow="0" w:firstColumn="1" w:lastColumn="0" w:noHBand="0" w:noVBand="1"/>
      </w:tblPr>
      <w:tblGrid>
        <w:gridCol w:w="814"/>
        <w:gridCol w:w="8679"/>
      </w:tblGrid>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w:t>
            </w:r>
          </w:p>
        </w:tc>
        <w:tc>
          <w:tcPr>
            <w:tcW w:w="8679"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Топ-список задач, которые решало большинство муниципальных образований</w:t>
            </w:r>
          </w:p>
          <w:p w:rsidR="000F433C" w:rsidRPr="000F433C" w:rsidRDefault="000F433C" w:rsidP="000F433C">
            <w:pPr>
              <w:tabs>
                <w:tab w:val="left" w:pos="600"/>
              </w:tabs>
              <w:ind w:right="-1"/>
              <w:jc w:val="center"/>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1</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Дорожная деятельность (ремонт и содержание) в отношении дорог местного значения</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2</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организация предоставления дополнительного образования детей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3</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Обеспечение электро-, тепло-, водоснабжения водоотведения, снабжения населения топливом</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4</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Благоустройство общественных и дворовых территорий</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xml:space="preserve"> </w:t>
            </w: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5</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Поддержка субъектов малого и среднего предпринимательства (СМСП), организация ярмарок, предоставления мест для нестационарной торговли, предоставление мер поддержки СМСП, создание условий для развития сельскохозяйственного производства, расширения рынка сельскохозяйственной продукции, сырья и продовольствия</w:t>
            </w:r>
          </w:p>
          <w:p w:rsidR="000F433C" w:rsidRPr="000F433C" w:rsidRDefault="000F433C" w:rsidP="000F433C">
            <w:pPr>
              <w:tabs>
                <w:tab w:val="left" w:pos="600"/>
              </w:tabs>
              <w:ind w:right="-1"/>
              <w:rPr>
                <w:rFonts w:ascii="Times New Roman" w:eastAsia="Times New Roman" w:hAnsi="Times New Roman" w:cs="Times New Roman"/>
                <w:lang w:eastAsia="ru-RU"/>
              </w:rPr>
            </w:pPr>
          </w:p>
        </w:tc>
      </w:tr>
    </w:tbl>
    <w:p w:rsidR="000F433C" w:rsidRPr="000F433C" w:rsidRDefault="000F433C" w:rsidP="000F433C">
      <w:pPr>
        <w:tabs>
          <w:tab w:val="left" w:pos="600"/>
        </w:tabs>
        <w:spacing w:after="0" w:line="240" w:lineRule="auto"/>
        <w:ind w:right="-1" w:firstLine="317"/>
        <w:jc w:val="both"/>
        <w:rPr>
          <w:rFonts w:ascii="Times New Roman" w:eastAsia="Times New Roman" w:hAnsi="Times New Roman" w:cs="Times New Roman"/>
          <w:sz w:val="28"/>
          <w:szCs w:val="28"/>
          <w:lang w:eastAsia="ru-RU"/>
        </w:rPr>
      </w:pPr>
    </w:p>
    <w:p w:rsidR="000F433C" w:rsidRPr="000F433C" w:rsidRDefault="005D09F5" w:rsidP="000F433C">
      <w:pPr>
        <w:tabs>
          <w:tab w:val="left" w:pos="600"/>
        </w:tabs>
        <w:spacing w:after="0" w:line="240" w:lineRule="auto"/>
        <w:ind w:right="-1"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отдельных государственных полномочий</w:t>
      </w:r>
      <w:r w:rsidR="000F433C" w:rsidRPr="000F433C">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переданных</w:t>
      </w:r>
      <w:r w:rsidR="000F433C" w:rsidRPr="000F433C">
        <w:rPr>
          <w:rFonts w:ascii="Times New Roman" w:eastAsia="Times New Roman" w:hAnsi="Times New Roman" w:cs="Times New Roman"/>
          <w:b/>
          <w:sz w:val="28"/>
          <w:szCs w:val="28"/>
          <w:lang w:eastAsia="ru-RU"/>
        </w:rPr>
        <w:t xml:space="preserve"> органам местного самоуправления законами субъектов Российской Федерации</w:t>
      </w:r>
    </w:p>
    <w:p w:rsidR="000F433C" w:rsidRPr="000F433C" w:rsidRDefault="000F433C" w:rsidP="000F433C">
      <w:pPr>
        <w:tabs>
          <w:tab w:val="left" w:pos="600"/>
        </w:tabs>
        <w:spacing w:after="0" w:line="240" w:lineRule="auto"/>
        <w:ind w:right="-1" w:firstLine="317"/>
        <w:jc w:val="both"/>
        <w:rPr>
          <w:rFonts w:ascii="Times New Roman" w:eastAsia="Times New Roman" w:hAnsi="Times New Roman" w:cs="Times New Roman"/>
          <w:sz w:val="28"/>
          <w:szCs w:val="28"/>
          <w:lang w:eastAsia="ru-RU"/>
        </w:rPr>
      </w:pPr>
    </w:p>
    <w:tbl>
      <w:tblPr>
        <w:tblStyle w:val="a5"/>
        <w:tblW w:w="9493" w:type="dxa"/>
        <w:tblLook w:val="04A0" w:firstRow="1" w:lastRow="0" w:firstColumn="1" w:lastColumn="0" w:noHBand="0" w:noVBand="1"/>
      </w:tblPr>
      <w:tblGrid>
        <w:gridCol w:w="814"/>
        <w:gridCol w:w="8679"/>
      </w:tblGrid>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w:t>
            </w:r>
          </w:p>
        </w:tc>
        <w:tc>
          <w:tcPr>
            <w:tcW w:w="8679"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Топ-список задач, которые решало большинство муниципальных образований</w:t>
            </w: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lastRenderedPageBreak/>
              <w:t>1</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Обеспечение в соответствии с Законом Самарской области от 28.12.2012 № 135-ГД «Об обеспечении жилыми помещениями детей-сирот и детей, оставшихся без попечения родителей, лиц из числа детей-сирот и детей, оставшихся без попечения родителей, на территории Самарской области» жилыми помещениями детей-сирот и детей, оставшихся без попечения родителей, а также лиц из их числа</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2</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Осуществление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 деятельности по опеке и попечительству в отношении детей-сирот и детей, оставшихся без попечения родителей, включая:</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обеспечение своевременного выявления лиц, нуждающихся в установлении над ними опеки или попечительства, и их устройства;</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защита прав и законных интересов подопечных;</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обеспечение достойного уровня жизни подопечных;</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обеспечение исполнения опекунами, попечителями и органами опеки и попечительства возложенных на них полномочий</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3</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Проведение мероприятий с животными без владельцев</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xml:space="preserve">в соответствии с Законом Самарской области от 10.05.2018 № 36-ГД «О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4</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Осуществление в соответствии с Законом Самарской области от 06.04.2010 № 36-ГД «О наделении органов местного самоуправления отдельными государственными полномочиями в сфере охраны окружающей среды» регионального государственного экологического контроля (надзора)</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5</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Организация деятельности административных комиссий в соответствии в Законом Самарской области от 06.05.2006 № 37-ГД «Об административных комиссиях на территории Самарской области»</w:t>
            </w:r>
          </w:p>
          <w:p w:rsidR="000F433C" w:rsidRPr="000F433C" w:rsidRDefault="000F433C" w:rsidP="000F433C">
            <w:pPr>
              <w:tabs>
                <w:tab w:val="left" w:pos="600"/>
              </w:tabs>
              <w:ind w:right="-1"/>
              <w:rPr>
                <w:rFonts w:ascii="Times New Roman" w:eastAsia="Times New Roman" w:hAnsi="Times New Roman" w:cs="Times New Roman"/>
                <w:lang w:eastAsia="ru-RU"/>
              </w:rPr>
            </w:pPr>
          </w:p>
        </w:tc>
      </w:tr>
    </w:tbl>
    <w:p w:rsidR="000F433C" w:rsidRPr="000F433C" w:rsidRDefault="000F433C" w:rsidP="000F433C">
      <w:pPr>
        <w:spacing w:after="0" w:line="240" w:lineRule="auto"/>
        <w:ind w:right="-1"/>
        <w:rPr>
          <w:rFonts w:ascii="Times New Roman" w:eastAsia="Times New Roman" w:hAnsi="Times New Roman" w:cs="Times New Roman"/>
          <w:sz w:val="28"/>
          <w:szCs w:val="28"/>
          <w:lang w:eastAsia="ru-RU"/>
        </w:rPr>
      </w:pPr>
    </w:p>
    <w:p w:rsidR="000F433C" w:rsidRPr="000F433C" w:rsidRDefault="005D09F5" w:rsidP="000F433C">
      <w:pPr>
        <w:tabs>
          <w:tab w:val="left" w:pos="600"/>
        </w:tabs>
        <w:spacing w:after="0" w:line="240" w:lineRule="auto"/>
        <w:ind w:right="-1"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иных полномочий</w:t>
      </w:r>
      <w:r w:rsidR="000F433C" w:rsidRPr="000F433C">
        <w:rPr>
          <w:rFonts w:ascii="Times New Roman" w:eastAsia="Times New Roman" w:hAnsi="Times New Roman" w:cs="Times New Roman"/>
          <w:b/>
          <w:sz w:val="28"/>
          <w:szCs w:val="28"/>
          <w:lang w:eastAsia="ru-RU"/>
        </w:rPr>
        <w:t>, не отнесенны</w:t>
      </w:r>
      <w:r>
        <w:rPr>
          <w:rFonts w:ascii="Times New Roman" w:eastAsia="Times New Roman" w:hAnsi="Times New Roman" w:cs="Times New Roman"/>
          <w:b/>
          <w:sz w:val="28"/>
          <w:szCs w:val="28"/>
          <w:lang w:eastAsia="ru-RU"/>
        </w:rPr>
        <w:t>х</w:t>
      </w:r>
      <w:r w:rsidR="000F433C" w:rsidRPr="000F433C">
        <w:rPr>
          <w:rFonts w:ascii="Times New Roman" w:eastAsia="Times New Roman" w:hAnsi="Times New Roman" w:cs="Times New Roman"/>
          <w:b/>
          <w:sz w:val="28"/>
          <w:szCs w:val="28"/>
          <w:lang w:eastAsia="ru-RU"/>
        </w:rPr>
        <w:t xml:space="preserve"> к вопросам местного значения и не являющи</w:t>
      </w:r>
      <w:r>
        <w:rPr>
          <w:rFonts w:ascii="Times New Roman" w:eastAsia="Times New Roman" w:hAnsi="Times New Roman" w:cs="Times New Roman"/>
          <w:b/>
          <w:sz w:val="28"/>
          <w:szCs w:val="28"/>
          <w:lang w:eastAsia="ru-RU"/>
        </w:rPr>
        <w:t>х</w:t>
      </w:r>
      <w:r w:rsidR="000F433C" w:rsidRPr="000F433C">
        <w:rPr>
          <w:rFonts w:ascii="Times New Roman" w:eastAsia="Times New Roman" w:hAnsi="Times New Roman" w:cs="Times New Roman"/>
          <w:b/>
          <w:sz w:val="28"/>
          <w:szCs w:val="28"/>
          <w:lang w:eastAsia="ru-RU"/>
        </w:rPr>
        <w:t>ся отдельными государственными полномочиями, передаваемыми для осуществления органам местного самоуправления</w:t>
      </w:r>
    </w:p>
    <w:p w:rsidR="000F433C" w:rsidRPr="000F433C" w:rsidRDefault="000F433C" w:rsidP="000F433C">
      <w:pPr>
        <w:spacing w:after="0" w:line="240" w:lineRule="auto"/>
        <w:ind w:right="-1"/>
        <w:jc w:val="center"/>
        <w:rPr>
          <w:rFonts w:ascii="Times New Roman" w:eastAsia="Times New Roman" w:hAnsi="Times New Roman" w:cs="Times New Roman"/>
          <w:sz w:val="28"/>
          <w:szCs w:val="28"/>
          <w:lang w:eastAsia="ru-RU"/>
        </w:rPr>
      </w:pPr>
    </w:p>
    <w:tbl>
      <w:tblPr>
        <w:tblStyle w:val="a5"/>
        <w:tblW w:w="9493" w:type="dxa"/>
        <w:tblLook w:val="04A0" w:firstRow="1" w:lastRow="0" w:firstColumn="1" w:lastColumn="0" w:noHBand="0" w:noVBand="1"/>
      </w:tblPr>
      <w:tblGrid>
        <w:gridCol w:w="814"/>
        <w:gridCol w:w="8679"/>
      </w:tblGrid>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w:t>
            </w:r>
          </w:p>
        </w:tc>
        <w:tc>
          <w:tcPr>
            <w:tcW w:w="8679"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xml:space="preserve">Топ-список задач, которые решало большинство муниципальных образований </w:t>
            </w:r>
          </w:p>
          <w:p w:rsidR="000F433C" w:rsidRPr="000F433C" w:rsidRDefault="000F433C" w:rsidP="000F433C">
            <w:pPr>
              <w:tabs>
                <w:tab w:val="left" w:pos="600"/>
              </w:tabs>
              <w:ind w:right="-1"/>
              <w:jc w:val="center"/>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1</w:t>
            </w:r>
          </w:p>
        </w:tc>
        <w:tc>
          <w:tcPr>
            <w:tcW w:w="8679" w:type="dxa"/>
          </w:tcPr>
          <w:p w:rsidR="000F433C" w:rsidRPr="000F433C" w:rsidRDefault="000F433C" w:rsidP="000F433C">
            <w:pPr>
              <w:tabs>
                <w:tab w:val="left" w:pos="600"/>
              </w:tabs>
              <w:ind w:right="-1"/>
              <w:rPr>
                <w:rFonts w:ascii="Times New Roman" w:eastAsia="Times New Roman" w:hAnsi="Times New Roman" w:cs="Times New Roman"/>
                <w:color w:val="000000"/>
                <w:shd w:val="clear" w:color="auto" w:fill="FFFFFF"/>
                <w:lang w:eastAsia="ru-RU"/>
              </w:rPr>
            </w:pPr>
            <w:r w:rsidRPr="000F433C">
              <w:rPr>
                <w:rFonts w:ascii="Times New Roman" w:eastAsia="Times New Roman" w:hAnsi="Times New Roman" w:cs="Times New Roman"/>
                <w:lang w:eastAsia="ru-RU"/>
              </w:rPr>
              <w:t>Поддержка участников специальной военной операции (СВО) и членов их семей,</w:t>
            </w:r>
            <w:r w:rsidRPr="000F433C">
              <w:rPr>
                <w:rFonts w:ascii="Times New Roman" w:eastAsia="Times New Roman" w:hAnsi="Times New Roman" w:cs="Times New Roman"/>
                <w:color w:val="000000"/>
                <w:shd w:val="clear" w:color="auto" w:fill="FFFFFF"/>
                <w:lang w:eastAsia="ru-RU"/>
              </w:rPr>
              <w:t xml:space="preserve"> еженедельный мониторинг запросов членов семей военнослужащих и действий, предпринятых для их решения. </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xml:space="preserve">В ряде муниципальных образований (прежде всего в городах): </w:t>
            </w:r>
          </w:p>
          <w:p w:rsidR="000F433C" w:rsidRPr="000F433C" w:rsidRDefault="000F433C" w:rsidP="000F433C">
            <w:pPr>
              <w:tabs>
                <w:tab w:val="left" w:pos="600"/>
              </w:tabs>
              <w:ind w:right="-242"/>
              <w:rPr>
                <w:rFonts w:ascii="Times New Roman" w:eastAsia="Times New Roman" w:hAnsi="Times New Roman" w:cs="Times New Roman"/>
                <w:color w:val="000000"/>
                <w:shd w:val="clear" w:color="auto" w:fill="FFFFFF"/>
                <w:lang w:eastAsia="ru-RU"/>
              </w:rPr>
            </w:pPr>
            <w:r w:rsidRPr="000F433C">
              <w:rPr>
                <w:rFonts w:ascii="Times New Roman" w:eastAsia="Times New Roman" w:hAnsi="Times New Roman" w:cs="Times New Roman"/>
                <w:lang w:eastAsia="ru-RU"/>
              </w:rPr>
              <w:t xml:space="preserve">- </w:t>
            </w:r>
            <w:r w:rsidRPr="000F433C">
              <w:rPr>
                <w:rFonts w:ascii="Times New Roman" w:eastAsia="Times New Roman" w:hAnsi="Times New Roman" w:cs="Times New Roman"/>
                <w:color w:val="000000"/>
                <w:shd w:val="clear" w:color="auto" w:fill="FFFFFF"/>
                <w:lang w:eastAsia="ru-RU"/>
              </w:rPr>
              <w:t>за каждой семьёй военнослужащего закреплён куратор из числа сотрудников администрации муниципального образования;</w:t>
            </w:r>
          </w:p>
          <w:p w:rsidR="000F433C" w:rsidRPr="000F433C" w:rsidRDefault="000F433C" w:rsidP="000F433C">
            <w:pPr>
              <w:tabs>
                <w:tab w:val="left" w:pos="600"/>
              </w:tabs>
              <w:ind w:right="-1"/>
              <w:rPr>
                <w:rFonts w:ascii="Times New Roman" w:eastAsia="Times New Roman" w:hAnsi="Times New Roman" w:cs="Times New Roman"/>
                <w:shd w:val="clear" w:color="auto" w:fill="FFFFFF"/>
                <w:lang w:eastAsia="ru-RU"/>
              </w:rPr>
            </w:pPr>
            <w:r w:rsidRPr="000F433C">
              <w:rPr>
                <w:rFonts w:ascii="Times New Roman" w:eastAsia="Times New Roman" w:hAnsi="Times New Roman" w:cs="Times New Roman"/>
                <w:shd w:val="clear" w:color="auto" w:fill="FFFFFF"/>
                <w:lang w:eastAsia="ru-RU"/>
              </w:rPr>
              <w:t>- специалисты правовых отделов администраций муниципальных образований по заявительному принципу проводят консультации участников СВО и членов их семей по возникающим вопросам;</w:t>
            </w:r>
          </w:p>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lastRenderedPageBreak/>
              <w:t>- предоставляется компенсация гражданам расходов за питание в общеобразовательных учреждениях детям супругов и несовершеннолетним родственникам (брат, сестра, племянник и т.д.), находящимся на иждивении гражданина, призванного на военную службу по мобилизации в Вооруженные Силы Российской Федерации; - компенсация расходов на оплату стоимости проезда в общественном транспорте и доставка к месту проведения мероприятий детей, детей супругов и несовершеннолетних родственников (брат, сестра, племянник и т.д.), находящихся на иждивении гражданина, призванного на военную службу по мобилизации в Вооруженные Силы Российской Федерации;</w:t>
            </w:r>
          </w:p>
          <w:p w:rsidR="000F433C" w:rsidRPr="000F433C" w:rsidRDefault="000F433C" w:rsidP="000F433C">
            <w:pPr>
              <w:tabs>
                <w:tab w:val="left" w:pos="600"/>
              </w:tabs>
              <w:ind w:right="-1"/>
              <w:rPr>
                <w:rFonts w:ascii="Times New Roman" w:eastAsia="Times New Roman" w:hAnsi="Times New Roman" w:cs="Times New Roman"/>
                <w:color w:val="000000"/>
                <w:shd w:val="clear" w:color="auto" w:fill="FFFFFF"/>
                <w:lang w:eastAsia="ru-RU"/>
              </w:rPr>
            </w:pPr>
            <w:r w:rsidRPr="000F433C">
              <w:rPr>
                <w:rFonts w:ascii="Times New Roman" w:eastAsia="Times New Roman" w:hAnsi="Times New Roman" w:cs="Times New Roman"/>
                <w:lang w:eastAsia="ru-RU"/>
              </w:rPr>
              <w:t>- предоставление</w:t>
            </w:r>
            <w:r w:rsidRPr="000F433C">
              <w:rPr>
                <w:rFonts w:ascii="Times New Roman" w:eastAsia="Times New Roman" w:hAnsi="Times New Roman" w:cs="Times New Roman"/>
                <w:shd w:val="clear" w:color="auto" w:fill="FFFFFF"/>
                <w:lang w:eastAsia="ru-RU"/>
              </w:rPr>
              <w:t xml:space="preserve"> участникам СВО и членам их семей</w:t>
            </w:r>
            <w:r w:rsidRPr="000F433C">
              <w:rPr>
                <w:rFonts w:ascii="Times New Roman" w:eastAsia="Times New Roman" w:hAnsi="Times New Roman" w:cs="Times New Roman"/>
                <w:lang w:eastAsia="ru-RU"/>
              </w:rPr>
              <w:t xml:space="preserve"> скидки для посещения музеев, парков культуры и отдыха, выставок и спортивных объектов;</w:t>
            </w:r>
            <w:r w:rsidRPr="000F433C">
              <w:rPr>
                <w:rFonts w:ascii="Times New Roman" w:eastAsia="Times New Roman" w:hAnsi="Times New Roman" w:cs="Times New Roman"/>
                <w:shd w:val="clear" w:color="auto" w:fill="FFFFFF"/>
                <w:lang w:eastAsia="ru-RU"/>
              </w:rPr>
              <w:t xml:space="preserve"> </w:t>
            </w:r>
          </w:p>
          <w:p w:rsidR="000F433C" w:rsidRPr="000F433C" w:rsidRDefault="000F433C" w:rsidP="000F433C">
            <w:pPr>
              <w:tabs>
                <w:tab w:val="left" w:pos="600"/>
              </w:tabs>
              <w:ind w:right="-1"/>
              <w:rPr>
                <w:rFonts w:ascii="Times New Roman" w:eastAsia="Times New Roman" w:hAnsi="Times New Roman" w:cs="Times New Roman"/>
                <w:shd w:val="clear" w:color="auto" w:fill="FFFFFF"/>
                <w:lang w:eastAsia="ru-RU"/>
              </w:rPr>
            </w:pPr>
            <w:r w:rsidRPr="000F433C">
              <w:rPr>
                <w:rFonts w:ascii="Times New Roman" w:eastAsia="Times New Roman" w:hAnsi="Times New Roman" w:cs="Times New Roman"/>
                <w:shd w:val="clear" w:color="auto" w:fill="FFFFFF"/>
                <w:lang w:eastAsia="ru-RU"/>
              </w:rPr>
              <w:t>- участникам СВО и членам их семей по личному обращению за счет муниципалитетов оказывается психологическая помощь. Психологи принимают участие в похоронных мероприятиях</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lastRenderedPageBreak/>
              <w:t>2</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Сбор гуманитарной и иной помощи для направления в зону проведения СВО</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3</w:t>
            </w:r>
          </w:p>
        </w:tc>
        <w:tc>
          <w:tcPr>
            <w:tcW w:w="8679" w:type="dxa"/>
          </w:tcPr>
          <w:p w:rsidR="000F433C" w:rsidRPr="000F433C" w:rsidRDefault="000F433C" w:rsidP="000F433C">
            <w:pPr>
              <w:tabs>
                <w:tab w:val="left" w:pos="600"/>
              </w:tabs>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Организация похорон погибших участников СВО</w:t>
            </w:r>
          </w:p>
          <w:p w:rsidR="000F433C" w:rsidRPr="000F433C" w:rsidRDefault="000F433C" w:rsidP="000F433C">
            <w:pPr>
              <w:tabs>
                <w:tab w:val="left" w:pos="600"/>
              </w:tabs>
              <w:ind w:right="-1"/>
              <w:rPr>
                <w:rFonts w:ascii="Times New Roman" w:eastAsia="Times New Roman" w:hAnsi="Times New Roman" w:cs="Times New Roman"/>
                <w:lang w:eastAsia="ru-RU"/>
              </w:rPr>
            </w:pPr>
          </w:p>
        </w:tc>
      </w:tr>
      <w:tr w:rsidR="000F433C" w:rsidRPr="000F433C" w:rsidTr="00F504E6">
        <w:tc>
          <w:tcPr>
            <w:tcW w:w="814" w:type="dxa"/>
          </w:tcPr>
          <w:p w:rsidR="000F433C" w:rsidRPr="000F433C" w:rsidRDefault="000F433C" w:rsidP="000F433C">
            <w:pPr>
              <w:tabs>
                <w:tab w:val="left" w:pos="600"/>
              </w:tabs>
              <w:ind w:right="-1"/>
              <w:jc w:val="center"/>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4</w:t>
            </w:r>
          </w:p>
        </w:tc>
        <w:tc>
          <w:tcPr>
            <w:tcW w:w="8679" w:type="dxa"/>
          </w:tcPr>
          <w:p w:rsidR="000F433C" w:rsidRPr="000F433C" w:rsidRDefault="000F433C" w:rsidP="000F433C">
            <w:pPr>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xml:space="preserve">В целях упорядочения торговли и сокращения теневой занятости на территориях муниципальных образований проводятся совместные рейды представителей администраций муниципальных образований, налоговых органов и органов внутренних дел. Цели таких рейдов: </w:t>
            </w:r>
          </w:p>
          <w:p w:rsidR="000F433C" w:rsidRPr="000F433C" w:rsidRDefault="000F433C" w:rsidP="000F433C">
            <w:pPr>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выявление фактов торговли вне мест, установленных органами местного самоуправления;</w:t>
            </w:r>
          </w:p>
          <w:p w:rsidR="000F433C" w:rsidRPr="000F433C" w:rsidRDefault="000F433C" w:rsidP="000F433C">
            <w:pPr>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торговля и оказание услуг лицами, без заключенных трудовых договоров или оформления статуса предпринимателя (самозанятого);</w:t>
            </w:r>
          </w:p>
          <w:p w:rsidR="000F433C" w:rsidRPr="000F433C" w:rsidRDefault="000F433C" w:rsidP="000F433C">
            <w:pPr>
              <w:ind w:right="-1"/>
              <w:rPr>
                <w:rFonts w:ascii="Times New Roman" w:eastAsia="Times New Roman" w:hAnsi="Times New Roman" w:cs="Times New Roman"/>
                <w:lang w:eastAsia="ru-RU"/>
              </w:rPr>
            </w:pPr>
            <w:r w:rsidRPr="000F433C">
              <w:rPr>
                <w:rFonts w:ascii="Times New Roman" w:eastAsia="Times New Roman" w:hAnsi="Times New Roman" w:cs="Times New Roman"/>
                <w:lang w:eastAsia="ru-RU"/>
              </w:rPr>
              <w:t>- сокращение оборота нелегальной алкогольной продукции.</w:t>
            </w:r>
          </w:p>
          <w:p w:rsidR="000F433C" w:rsidRPr="000F433C" w:rsidRDefault="000F433C" w:rsidP="000F433C">
            <w:pPr>
              <w:tabs>
                <w:tab w:val="left" w:pos="600"/>
              </w:tabs>
              <w:ind w:right="-1"/>
              <w:rPr>
                <w:rFonts w:ascii="Times New Roman" w:eastAsia="Times New Roman" w:hAnsi="Times New Roman" w:cs="Times New Roman"/>
                <w:lang w:eastAsia="ru-RU"/>
              </w:rPr>
            </w:pPr>
          </w:p>
        </w:tc>
      </w:tr>
    </w:tbl>
    <w:p w:rsidR="000F433C" w:rsidRDefault="000F433C" w:rsidP="006D3F15">
      <w:pPr>
        <w:spacing w:line="240" w:lineRule="auto"/>
        <w:ind w:firstLine="851"/>
        <w:jc w:val="both"/>
        <w:rPr>
          <w:b/>
        </w:rPr>
      </w:pPr>
    </w:p>
    <w:p w:rsidR="00603C97" w:rsidRDefault="00603C97" w:rsidP="006D3F15">
      <w:pPr>
        <w:spacing w:line="240" w:lineRule="auto"/>
        <w:ind w:firstLine="851"/>
        <w:jc w:val="both"/>
        <w:rPr>
          <w:rFonts w:ascii="Times New Roman" w:hAnsi="Times New Roman" w:cs="Times New Roman"/>
          <w:b/>
          <w:sz w:val="28"/>
          <w:szCs w:val="28"/>
        </w:rPr>
      </w:pPr>
      <w:r w:rsidRPr="00603C97">
        <w:rPr>
          <w:rFonts w:ascii="Times New Roman" w:hAnsi="Times New Roman" w:cs="Times New Roman"/>
          <w:b/>
          <w:sz w:val="28"/>
          <w:szCs w:val="28"/>
        </w:rPr>
        <w:t>-</w:t>
      </w:r>
      <w:r w:rsidRPr="00603C97">
        <w:rPr>
          <w:rFonts w:ascii="Times New Roman" w:hAnsi="Times New Roman" w:cs="Times New Roman"/>
          <w:b/>
          <w:sz w:val="28"/>
          <w:szCs w:val="28"/>
        </w:rPr>
        <w:tab/>
        <w:t>топ-5 практик повышения доверия граждан к органам публичной власти (мероприятия, встречи, набор действий, взаимодействие со СМИ и другое);</w:t>
      </w:r>
    </w:p>
    <w:p w:rsidR="00C13DF6" w:rsidRDefault="00E24704" w:rsidP="00C13DF6">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highlight w:val="cyan"/>
        </w:rPr>
        <w:t>п</w:t>
      </w:r>
      <w:r w:rsidR="00C74FB7" w:rsidRPr="00BF0A0A">
        <w:rPr>
          <w:rFonts w:ascii="Times New Roman" w:hAnsi="Times New Roman" w:cs="Times New Roman"/>
          <w:sz w:val="28"/>
          <w:szCs w:val="28"/>
          <w:highlight w:val="cyan"/>
        </w:rPr>
        <w:t xml:space="preserve">редставлены в Приложении </w:t>
      </w:r>
      <w:r w:rsidR="00C242B6">
        <w:rPr>
          <w:rFonts w:ascii="Times New Roman" w:hAnsi="Times New Roman" w:cs="Times New Roman"/>
          <w:sz w:val="28"/>
          <w:szCs w:val="28"/>
          <w:highlight w:val="cyan"/>
        </w:rPr>
        <w:t>№</w:t>
      </w:r>
      <w:r w:rsidR="001917B5">
        <w:rPr>
          <w:rFonts w:ascii="Times New Roman" w:hAnsi="Times New Roman" w:cs="Times New Roman"/>
          <w:sz w:val="28"/>
          <w:szCs w:val="28"/>
          <w:highlight w:val="cyan"/>
        </w:rPr>
        <w:t>4</w:t>
      </w:r>
      <w:r w:rsidR="00F11946">
        <w:rPr>
          <w:rFonts w:ascii="Times New Roman" w:hAnsi="Times New Roman" w:cs="Times New Roman"/>
          <w:sz w:val="28"/>
          <w:szCs w:val="28"/>
        </w:rPr>
        <w:t>.</w:t>
      </w:r>
    </w:p>
    <w:p w:rsidR="00C13DF6" w:rsidRDefault="00C13DF6" w:rsidP="00C13DF6">
      <w:pPr>
        <w:spacing w:line="240" w:lineRule="auto"/>
        <w:ind w:firstLine="851"/>
        <w:jc w:val="both"/>
        <w:rPr>
          <w:rFonts w:ascii="Times New Roman" w:hAnsi="Times New Roman" w:cs="Times New Roman"/>
          <w:sz w:val="28"/>
          <w:szCs w:val="28"/>
        </w:rPr>
      </w:pPr>
    </w:p>
    <w:p w:rsidR="00C13DF6" w:rsidRPr="00C13DF6" w:rsidRDefault="00C13DF6" w:rsidP="00C13DF6">
      <w:pPr>
        <w:tabs>
          <w:tab w:val="left" w:pos="600"/>
        </w:tabs>
        <w:spacing w:after="0" w:line="240" w:lineRule="auto"/>
        <w:ind w:firstLine="317"/>
        <w:jc w:val="both"/>
        <w:rPr>
          <w:rFonts w:ascii="Times New Roman" w:hAnsi="Times New Roman" w:cs="Times New Roman"/>
          <w:b/>
          <w:sz w:val="28"/>
          <w:szCs w:val="28"/>
        </w:rPr>
      </w:pPr>
      <w:r w:rsidRPr="00C13DF6">
        <w:rPr>
          <w:rFonts w:ascii="Times New Roman" w:hAnsi="Times New Roman" w:cs="Times New Roman"/>
          <w:b/>
          <w:sz w:val="28"/>
          <w:szCs w:val="28"/>
        </w:rPr>
        <w:t>-</w:t>
      </w:r>
      <w:r w:rsidRPr="00C13DF6">
        <w:rPr>
          <w:rFonts w:ascii="Times New Roman" w:hAnsi="Times New Roman" w:cs="Times New Roman"/>
          <w:b/>
          <w:sz w:val="28"/>
          <w:szCs w:val="28"/>
        </w:rPr>
        <w:tab/>
        <w:t>данные об участии в реализации национальных проектов, в том числе:</w:t>
      </w:r>
    </w:p>
    <w:p w:rsidR="00BF0A0A" w:rsidRDefault="00C13DF6" w:rsidP="00B43952">
      <w:pPr>
        <w:tabs>
          <w:tab w:val="left" w:pos="600"/>
          <w:tab w:val="left" w:pos="1276"/>
        </w:tabs>
        <w:spacing w:after="0" w:line="264" w:lineRule="auto"/>
        <w:ind w:left="524"/>
        <w:jc w:val="both"/>
        <w:rPr>
          <w:rFonts w:ascii="Times New Roman" w:hAnsi="Times New Roman" w:cs="Times New Roman"/>
          <w:b/>
          <w:sz w:val="28"/>
          <w:szCs w:val="28"/>
        </w:rPr>
      </w:pPr>
      <w:r w:rsidRPr="00C13DF6">
        <w:rPr>
          <w:rFonts w:ascii="Times New Roman" w:hAnsi="Times New Roman" w:cs="Times New Roman"/>
          <w:b/>
          <w:sz w:val="28"/>
          <w:szCs w:val="28"/>
        </w:rPr>
        <w:t>в каких национальных проектах участвуют муниципальные образования, включая городские и сельские поселения (реализованные, реализуемые и планируемы), формы участия (входят ли в состав проектных офисов), возможность донести свое мнение (примеры);</w:t>
      </w:r>
    </w:p>
    <w:p w:rsidR="00B43952" w:rsidRPr="00B43952" w:rsidRDefault="00B43952" w:rsidP="00B43952">
      <w:pPr>
        <w:tabs>
          <w:tab w:val="left" w:pos="600"/>
          <w:tab w:val="left" w:pos="1276"/>
        </w:tabs>
        <w:spacing w:after="0" w:line="264" w:lineRule="auto"/>
        <w:ind w:left="524"/>
        <w:jc w:val="both"/>
        <w:rPr>
          <w:rFonts w:ascii="Times New Roman" w:hAnsi="Times New Roman" w:cs="Times New Roman"/>
          <w:b/>
          <w:sz w:val="28"/>
          <w:szCs w:val="28"/>
        </w:rPr>
      </w:pP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sz w:val="28"/>
          <w:szCs w:val="28"/>
          <w:lang w:eastAsia="ru-RU"/>
        </w:rPr>
      </w:pPr>
      <w:r w:rsidRPr="00B43952">
        <w:rPr>
          <w:rFonts w:ascii="Times New Roman" w:eastAsia="Times New Roman" w:hAnsi="Times New Roman" w:cs="Times New Roman"/>
          <w:sz w:val="28"/>
          <w:szCs w:val="28"/>
          <w:lang w:eastAsia="ru-RU"/>
        </w:rPr>
        <w:t>По представленным органами местного самоуправления городских округов и муниципальных районов соответствующие муниципальные образования участвуют в следующих национальных проектах:</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lastRenderedPageBreak/>
        <w:t>1) малое и среднее предпринимательство и поддержка индивидуальной предпринимательской инициативы;</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sz w:val="28"/>
          <w:szCs w:val="28"/>
          <w:lang w:eastAsia="ru-RU"/>
        </w:rPr>
      </w:pPr>
      <w:r w:rsidRPr="00B43952">
        <w:rPr>
          <w:rFonts w:ascii="Times New Roman" w:eastAsia="Times New Roman" w:hAnsi="Times New Roman" w:cs="Times New Roman"/>
          <w:sz w:val="28"/>
          <w:szCs w:val="28"/>
          <w:lang w:eastAsia="ru-RU"/>
        </w:rPr>
        <w:t>2) производительность труда;</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3) международная кооперация и экспорт;</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4) демография;</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5) здравоохранение;</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6) образование;</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7) культура;</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8) жилье и городская среда;</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9) экология;</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10) безопасные качественные автомобильные дороги;</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sz w:val="28"/>
          <w:szCs w:val="28"/>
          <w:lang w:eastAsia="ru-RU"/>
        </w:rPr>
      </w:pPr>
      <w:r w:rsidRPr="00B43952">
        <w:rPr>
          <w:rFonts w:ascii="Times New Roman" w:eastAsia="Times New Roman" w:hAnsi="Times New Roman" w:cs="Times New Roman"/>
          <w:sz w:val="28"/>
          <w:szCs w:val="28"/>
          <w:lang w:eastAsia="ru-RU"/>
        </w:rPr>
        <w:t>11) туризм и индустрия гостеприимства;</w:t>
      </w:r>
    </w:p>
    <w:p w:rsidR="00B43952" w:rsidRPr="00B43952" w:rsidRDefault="00B43952" w:rsidP="00B43952">
      <w:pPr>
        <w:tabs>
          <w:tab w:val="left" w:pos="600"/>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color w:val="000000"/>
          <w:sz w:val="28"/>
          <w:szCs w:val="28"/>
          <w:lang w:eastAsia="ru-RU"/>
        </w:rPr>
        <w:t>12) формирование комфортной городской среды.</w:t>
      </w:r>
    </w:p>
    <w:p w:rsidR="00B43952" w:rsidRPr="00B43952" w:rsidRDefault="00B43952" w:rsidP="00B43952">
      <w:pPr>
        <w:tabs>
          <w:tab w:val="left" w:pos="567"/>
          <w:tab w:val="left" w:pos="1276"/>
        </w:tabs>
        <w:spacing w:after="0" w:line="264" w:lineRule="auto"/>
        <w:ind w:firstLine="709"/>
        <w:jc w:val="both"/>
        <w:rPr>
          <w:rFonts w:ascii="Times New Roman" w:eastAsia="Times New Roman" w:hAnsi="Times New Roman" w:cs="Times New Roman"/>
          <w:color w:val="000000"/>
          <w:sz w:val="28"/>
          <w:szCs w:val="28"/>
          <w:lang w:eastAsia="ru-RU"/>
        </w:rPr>
      </w:pPr>
      <w:r w:rsidRPr="00B43952">
        <w:rPr>
          <w:rFonts w:ascii="Times New Roman" w:eastAsia="Times New Roman" w:hAnsi="Times New Roman" w:cs="Times New Roman"/>
          <w:sz w:val="28"/>
          <w:szCs w:val="28"/>
          <w:lang w:eastAsia="ru-RU"/>
        </w:rPr>
        <w:t xml:space="preserve">Однако ни в один региональный </w:t>
      </w:r>
      <w:r w:rsidRPr="00B43952">
        <w:rPr>
          <w:rFonts w:ascii="Times New Roman" w:eastAsia="Times New Roman" w:hAnsi="Times New Roman" w:cs="Times New Roman"/>
          <w:color w:val="000000"/>
          <w:sz w:val="28"/>
          <w:szCs w:val="28"/>
          <w:lang w:eastAsia="ru-RU"/>
        </w:rPr>
        <w:t>проектный офис по перечисленным выше национальным проектам представители муниципальных образований не входят.</w:t>
      </w:r>
    </w:p>
    <w:p w:rsidR="00B43952" w:rsidRPr="00B43952" w:rsidRDefault="00B43952" w:rsidP="00B43952">
      <w:pPr>
        <w:tabs>
          <w:tab w:val="left" w:pos="567"/>
          <w:tab w:val="left" w:pos="1276"/>
        </w:tabs>
        <w:spacing w:after="0" w:line="264" w:lineRule="auto"/>
        <w:ind w:firstLine="709"/>
        <w:jc w:val="both"/>
        <w:rPr>
          <w:rFonts w:ascii="Times New Roman" w:eastAsia="Times New Roman" w:hAnsi="Times New Roman" w:cs="Times New Roman"/>
          <w:color w:val="000000"/>
          <w:sz w:val="28"/>
          <w:szCs w:val="28"/>
          <w:lang w:eastAsia="ru-RU"/>
        </w:rPr>
      </w:pPr>
    </w:p>
    <w:p w:rsidR="00B43952" w:rsidRPr="0014700F" w:rsidRDefault="005D2E02" w:rsidP="0014700F">
      <w:pPr>
        <w:tabs>
          <w:tab w:val="left" w:pos="1276"/>
        </w:tabs>
        <w:spacing w:after="0" w:line="264" w:lineRule="auto"/>
        <w:ind w:firstLine="709"/>
        <w:jc w:val="both"/>
        <w:rPr>
          <w:rFonts w:ascii="Times New Roman" w:hAnsi="Times New Roman" w:cs="Times New Roman"/>
          <w:b/>
          <w:sz w:val="28"/>
          <w:szCs w:val="28"/>
        </w:rPr>
      </w:pPr>
      <w:r w:rsidRPr="005D2E02">
        <w:rPr>
          <w:rFonts w:ascii="Times New Roman" w:hAnsi="Times New Roman" w:cs="Times New Roman"/>
          <w:b/>
          <w:sz w:val="28"/>
          <w:szCs w:val="28"/>
        </w:rPr>
        <w:t>топ-5 практик, направленных на достижение показателей нацпроектов, реализуемых муниципальными образованиями и не связанных с освоением средств федерального и регионального бюджетов;</w:t>
      </w:r>
    </w:p>
    <w:p w:rsidR="00FF6549" w:rsidRDefault="00FF6549" w:rsidP="00FF6549">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highlight w:val="cyan"/>
        </w:rPr>
        <w:t>п</w:t>
      </w:r>
      <w:r w:rsidRPr="00BF0A0A">
        <w:rPr>
          <w:rFonts w:ascii="Times New Roman" w:hAnsi="Times New Roman" w:cs="Times New Roman"/>
          <w:sz w:val="28"/>
          <w:szCs w:val="28"/>
          <w:highlight w:val="cyan"/>
        </w:rPr>
        <w:t xml:space="preserve">редставлены в Приложении </w:t>
      </w:r>
      <w:r w:rsidR="00C242B6">
        <w:rPr>
          <w:rFonts w:ascii="Times New Roman" w:hAnsi="Times New Roman" w:cs="Times New Roman"/>
          <w:sz w:val="28"/>
          <w:szCs w:val="28"/>
          <w:highlight w:val="cyan"/>
        </w:rPr>
        <w:t>№</w:t>
      </w:r>
      <w:r w:rsidR="00035046">
        <w:rPr>
          <w:rFonts w:ascii="Times New Roman" w:hAnsi="Times New Roman" w:cs="Times New Roman"/>
          <w:sz w:val="28"/>
          <w:szCs w:val="28"/>
          <w:highlight w:val="cyan"/>
        </w:rPr>
        <w:t>5</w:t>
      </w:r>
      <w:r>
        <w:rPr>
          <w:rFonts w:ascii="Times New Roman" w:hAnsi="Times New Roman" w:cs="Times New Roman"/>
          <w:sz w:val="28"/>
          <w:szCs w:val="28"/>
        </w:rPr>
        <w:t>.</w:t>
      </w:r>
    </w:p>
    <w:p w:rsidR="0014700F" w:rsidRPr="0014700F" w:rsidRDefault="0014700F" w:rsidP="0014700F">
      <w:pPr>
        <w:tabs>
          <w:tab w:val="left" w:pos="1276"/>
        </w:tabs>
        <w:spacing w:after="0" w:line="264" w:lineRule="auto"/>
        <w:ind w:firstLine="185"/>
        <w:jc w:val="both"/>
        <w:rPr>
          <w:rFonts w:ascii="Times New Roman" w:hAnsi="Times New Roman" w:cs="Times New Roman"/>
          <w:b/>
          <w:sz w:val="28"/>
          <w:szCs w:val="28"/>
        </w:rPr>
      </w:pPr>
      <w:r w:rsidRPr="0014700F">
        <w:rPr>
          <w:rFonts w:ascii="Times New Roman" w:hAnsi="Times New Roman" w:cs="Times New Roman"/>
          <w:b/>
          <w:sz w:val="28"/>
          <w:szCs w:val="28"/>
        </w:rPr>
        <w:t xml:space="preserve">топ-5 организационно-управленческих проблем, препятствующих участию муниципальных образований в нацпроектах (например, необходимость постановки земельного участка на кадастровый учет или разработки ПСД для включения мероприятия в нацпроект, завышенные требования нацпроектов); </w:t>
      </w:r>
    </w:p>
    <w:p w:rsidR="0014700F" w:rsidRPr="0014700F" w:rsidRDefault="0014700F" w:rsidP="0014700F">
      <w:pPr>
        <w:spacing w:line="240" w:lineRule="auto"/>
        <w:ind w:firstLine="185"/>
        <w:jc w:val="both"/>
        <w:rPr>
          <w:b/>
        </w:rPr>
      </w:pPr>
      <w:r w:rsidRPr="0014700F">
        <w:rPr>
          <w:rFonts w:ascii="Times New Roman" w:hAnsi="Times New Roman" w:cs="Times New Roman"/>
          <w:b/>
          <w:sz w:val="28"/>
          <w:szCs w:val="28"/>
        </w:rPr>
        <w:t>-</w:t>
      </w:r>
      <w:r w:rsidRPr="0014700F">
        <w:rPr>
          <w:rFonts w:ascii="Times New Roman" w:hAnsi="Times New Roman" w:cs="Times New Roman"/>
          <w:b/>
          <w:sz w:val="28"/>
          <w:szCs w:val="28"/>
        </w:rPr>
        <w:tab/>
        <w:t>содержательные и организационные предложения по вовлечению муниципальных образований в нацпроекты;</w:t>
      </w:r>
    </w:p>
    <w:tbl>
      <w:tblPr>
        <w:tblStyle w:val="a5"/>
        <w:tblW w:w="9493" w:type="dxa"/>
        <w:tblLook w:val="04A0" w:firstRow="1" w:lastRow="0" w:firstColumn="1" w:lastColumn="0" w:noHBand="0" w:noVBand="1"/>
      </w:tblPr>
      <w:tblGrid>
        <w:gridCol w:w="811"/>
        <w:gridCol w:w="4713"/>
        <w:gridCol w:w="3969"/>
      </w:tblGrid>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w:t>
            </w:r>
          </w:p>
        </w:tc>
        <w:tc>
          <w:tcPr>
            <w:tcW w:w="4713"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Топ-список организационно-управленческий проблем, препятствующих участию муниципальных образований в нацпроектах</w:t>
            </w:r>
          </w:p>
          <w:p w:rsidR="0014700F" w:rsidRPr="0014700F" w:rsidRDefault="0014700F" w:rsidP="0014700F">
            <w:pPr>
              <w:tabs>
                <w:tab w:val="left" w:pos="600"/>
              </w:tabs>
              <w:ind w:right="-1"/>
              <w:jc w:val="center"/>
              <w:rPr>
                <w:rFonts w:ascii="Times New Roman" w:eastAsia="Times New Roman" w:hAnsi="Times New Roman" w:cs="Times New Roman"/>
                <w:lang w:eastAsia="ru-RU"/>
              </w:rPr>
            </w:pPr>
          </w:p>
        </w:tc>
        <w:tc>
          <w:tcPr>
            <w:tcW w:w="3969"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Предложения по вовлечению муниципальных образований в нацпроекты</w:t>
            </w:r>
          </w:p>
        </w:tc>
      </w:tr>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1</w:t>
            </w:r>
          </w:p>
        </w:tc>
        <w:tc>
          <w:tcPr>
            <w:tcW w:w="4713" w:type="dxa"/>
          </w:tcPr>
          <w:p w:rsidR="0014700F" w:rsidRPr="0014700F" w:rsidRDefault="0014700F" w:rsidP="0014700F">
            <w:pPr>
              <w:tabs>
                <w:tab w:val="left" w:pos="600"/>
              </w:tabs>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Отсутствия содействия (софинансирования) со стороны органов государственной власти по подготовке проектно-сметной документации по проектам, реализуемым в рамках национальных проектов, и получению заключений экспертизы на неё.</w:t>
            </w:r>
          </w:p>
          <w:p w:rsidR="0014700F" w:rsidRPr="0014700F" w:rsidRDefault="0014700F" w:rsidP="0014700F">
            <w:pPr>
              <w:tabs>
                <w:tab w:val="left" w:pos="600"/>
              </w:tabs>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 xml:space="preserve">Эта проблема усиливается тем, что перед непосредственной реализацией проектов ранее подготовленную проектную </w:t>
            </w:r>
            <w:r w:rsidRPr="0014700F">
              <w:rPr>
                <w:rFonts w:ascii="Times New Roman" w:eastAsia="Times New Roman" w:hAnsi="Times New Roman" w:cs="Times New Roman"/>
                <w:lang w:eastAsia="ru-RU"/>
              </w:rPr>
              <w:lastRenderedPageBreak/>
              <w:t>документацию зачастую приходится обновлять, что влечет за собой дополнительные значительные траты местного бюджета</w:t>
            </w:r>
          </w:p>
          <w:p w:rsidR="0014700F" w:rsidRPr="0014700F" w:rsidRDefault="0014700F" w:rsidP="0014700F">
            <w:pPr>
              <w:tabs>
                <w:tab w:val="left" w:pos="600"/>
              </w:tabs>
              <w:ind w:right="-1"/>
              <w:rPr>
                <w:rFonts w:ascii="Times New Roman" w:eastAsia="Times New Roman" w:hAnsi="Times New Roman" w:cs="Times New Roman"/>
                <w:lang w:eastAsia="ru-RU"/>
              </w:rPr>
            </w:pPr>
          </w:p>
        </w:tc>
        <w:tc>
          <w:tcPr>
            <w:tcW w:w="3969" w:type="dxa"/>
          </w:tcPr>
          <w:p w:rsidR="0014700F" w:rsidRPr="0014700F" w:rsidRDefault="0014700F" w:rsidP="0014700F">
            <w:pPr>
              <w:tabs>
                <w:tab w:val="left" w:pos="600"/>
              </w:tabs>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lastRenderedPageBreak/>
              <w:t>Предусмотреть в нормативных актах содействие (софинансирование) со стороны органов государственной власти по подготовке и актуализации проектно-сметной документации по проектам, реализуемым в рамках национальных проектов, и получению заключений экспертизы на такую документацию.</w:t>
            </w:r>
          </w:p>
          <w:p w:rsidR="0014700F" w:rsidRPr="0014700F" w:rsidRDefault="0014700F" w:rsidP="0014700F">
            <w:pPr>
              <w:tabs>
                <w:tab w:val="left" w:pos="600"/>
              </w:tabs>
              <w:ind w:right="-1"/>
              <w:rPr>
                <w:rFonts w:ascii="Times New Roman" w:eastAsia="Times New Roman" w:hAnsi="Times New Roman" w:cs="Times New Roman"/>
                <w:lang w:eastAsia="ru-RU"/>
              </w:rPr>
            </w:pPr>
          </w:p>
        </w:tc>
      </w:tr>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lastRenderedPageBreak/>
              <w:t>2</w:t>
            </w:r>
          </w:p>
        </w:tc>
        <w:tc>
          <w:tcPr>
            <w:tcW w:w="4713" w:type="dxa"/>
          </w:tcPr>
          <w:p w:rsidR="0014700F" w:rsidRPr="0014700F" w:rsidRDefault="0014700F" w:rsidP="0014700F">
            <w:pPr>
              <w:spacing w:after="200"/>
              <w:contextualSpacing/>
              <w:rPr>
                <w:rFonts w:ascii="Times New Roman" w:eastAsia="Times New Roman" w:hAnsi="Times New Roman" w:cs="Times New Roman"/>
                <w:color w:val="000000"/>
                <w:lang w:eastAsia="ru-RU"/>
              </w:rPr>
            </w:pPr>
            <w:r w:rsidRPr="0014700F">
              <w:rPr>
                <w:rFonts w:ascii="Times New Roman" w:eastAsia="Times New Roman" w:hAnsi="Times New Roman" w:cs="Times New Roman"/>
                <w:color w:val="000000"/>
                <w:lang w:eastAsia="ru-RU"/>
              </w:rPr>
              <w:t xml:space="preserve">Отсутствие статистической и иной информации, необходимой для мониторинга выполнения нацпроектов муниципалитетами. </w:t>
            </w:r>
          </w:p>
          <w:p w:rsidR="0014700F" w:rsidRPr="0014700F" w:rsidRDefault="0014700F" w:rsidP="0014700F">
            <w:pPr>
              <w:spacing w:after="200"/>
              <w:contextualSpacing/>
              <w:rPr>
                <w:rFonts w:ascii="Times New Roman" w:eastAsia="Times New Roman" w:hAnsi="Times New Roman" w:cs="Times New Roman"/>
                <w:color w:val="000000"/>
                <w:lang w:eastAsia="ru-RU"/>
              </w:rPr>
            </w:pPr>
            <w:r w:rsidRPr="0014700F">
              <w:rPr>
                <w:rFonts w:ascii="Times New Roman" w:eastAsia="Times New Roman" w:hAnsi="Times New Roman" w:cs="Times New Roman"/>
                <w:color w:val="000000"/>
                <w:lang w:eastAsia="ru-RU"/>
              </w:rPr>
              <w:t>Статистическая информация в разрезе муниципальных образований по ряду показателей отсутствует, либо предоставляется с существенной задержкой.</w:t>
            </w:r>
          </w:p>
          <w:p w:rsidR="0014700F" w:rsidRPr="0014700F" w:rsidRDefault="0014700F" w:rsidP="0014700F">
            <w:pPr>
              <w:spacing w:after="200"/>
              <w:contextualSpacing/>
              <w:rPr>
                <w:rFonts w:ascii="Times New Roman" w:eastAsia="Times New Roman" w:hAnsi="Times New Roman" w:cs="Times New Roman"/>
                <w:color w:val="000000"/>
                <w:lang w:eastAsia="ru-RU"/>
              </w:rPr>
            </w:pPr>
            <w:r w:rsidRPr="0014700F">
              <w:rPr>
                <w:rFonts w:ascii="Times New Roman" w:eastAsia="Times New Roman" w:hAnsi="Times New Roman" w:cs="Times New Roman"/>
                <w:color w:val="000000"/>
                <w:lang w:eastAsia="ru-RU"/>
              </w:rPr>
              <w:t xml:space="preserve">Затруднен доступ к фактическим отчетным данным отдельных территориальных структур федеральных и региональных органов власти (например, информация не предоставляется Управлением федеральной службы государственной регистрации, кадастра и картографии субъекта РФ и др.). </w:t>
            </w:r>
          </w:p>
          <w:p w:rsidR="0014700F" w:rsidRPr="0014700F" w:rsidRDefault="0014700F" w:rsidP="0014700F">
            <w:pPr>
              <w:tabs>
                <w:tab w:val="left" w:pos="600"/>
              </w:tabs>
              <w:ind w:right="-1"/>
              <w:rPr>
                <w:rFonts w:ascii="Times New Roman" w:eastAsia="Times New Roman" w:hAnsi="Times New Roman" w:cs="Times New Roman"/>
                <w:lang w:eastAsia="ru-RU"/>
              </w:rPr>
            </w:pPr>
          </w:p>
        </w:tc>
        <w:tc>
          <w:tcPr>
            <w:tcW w:w="3969" w:type="dxa"/>
          </w:tcPr>
          <w:p w:rsidR="0014700F" w:rsidRPr="0014700F" w:rsidRDefault="0014700F" w:rsidP="0014700F">
            <w:pPr>
              <w:tabs>
                <w:tab w:val="left" w:pos="600"/>
              </w:tabs>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 xml:space="preserve">Предусмотреть в законодательстве обязанность органов государственной власти и подведомственных им организаций по предоставлению органам местного самоуправления информации, необходимой им для </w:t>
            </w:r>
            <w:r w:rsidRPr="0014700F">
              <w:rPr>
                <w:rFonts w:ascii="Times New Roman" w:eastAsia="Times New Roman" w:hAnsi="Times New Roman" w:cs="Times New Roman"/>
                <w:color w:val="000000"/>
                <w:lang w:eastAsia="ru-RU"/>
              </w:rPr>
              <w:t>мониторинга выполнения нацпроектов на территории муниципального образования</w:t>
            </w:r>
          </w:p>
        </w:tc>
      </w:tr>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3</w:t>
            </w:r>
          </w:p>
        </w:tc>
        <w:tc>
          <w:tcPr>
            <w:tcW w:w="4713" w:type="dxa"/>
          </w:tcPr>
          <w:p w:rsidR="0014700F" w:rsidRPr="0014700F" w:rsidRDefault="0014700F" w:rsidP="0014700F">
            <w:pPr>
              <w:spacing w:after="200"/>
              <w:contextualSpacing/>
              <w:rPr>
                <w:rFonts w:ascii="Times New Roman" w:eastAsia="Times New Roman" w:hAnsi="Times New Roman" w:cs="Times New Roman"/>
                <w:color w:val="000000"/>
                <w:lang w:eastAsia="ru-RU"/>
              </w:rPr>
            </w:pPr>
            <w:r w:rsidRPr="0014700F">
              <w:rPr>
                <w:rFonts w:ascii="Times New Roman" w:eastAsia="Times New Roman" w:hAnsi="Times New Roman" w:cs="Times New Roman"/>
                <w:color w:val="000000"/>
                <w:lang w:eastAsia="ru-RU"/>
              </w:rPr>
              <w:t xml:space="preserve">Недостаточное кадровое обеспечение проектной деятельности по реализации нацпроектов в муниципалитетах, отсутствие бесплатных программ обучения персонала в сфере проектной деятельности. </w:t>
            </w:r>
          </w:p>
          <w:p w:rsidR="0014700F" w:rsidRPr="0014700F" w:rsidRDefault="0014700F" w:rsidP="0014700F">
            <w:pPr>
              <w:ind w:right="-1"/>
              <w:rPr>
                <w:rFonts w:ascii="Times New Roman" w:eastAsia="Times New Roman" w:hAnsi="Times New Roman" w:cs="Times New Roman"/>
                <w:lang w:eastAsia="ru-RU"/>
              </w:rPr>
            </w:pPr>
          </w:p>
        </w:tc>
        <w:tc>
          <w:tcPr>
            <w:tcW w:w="3969" w:type="dxa"/>
          </w:tcPr>
          <w:p w:rsidR="0014700F" w:rsidRPr="0014700F" w:rsidRDefault="0014700F" w:rsidP="0014700F">
            <w:pP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 xml:space="preserve">1. Организация органами государственной власти обучающих семинаров и вебинаров для сотрудников органов местного самоуправления по вопросам проектной деятельности, разработки и реализации проектов. </w:t>
            </w:r>
          </w:p>
          <w:p w:rsidR="0014700F" w:rsidRPr="0014700F" w:rsidRDefault="0014700F" w:rsidP="0014700F">
            <w:pP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2. Включение представителей органов местного самоуправления в состав региональных проектных офисов.</w:t>
            </w:r>
          </w:p>
          <w:p w:rsidR="0014700F" w:rsidRPr="0014700F" w:rsidRDefault="0014700F" w:rsidP="0014700F">
            <w:pP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3. Внедрение на уровне органов государственной власти системы мотивации для специалистов органов местного самоуправления, активно участвующих в нацпроектах (премирование и награждение).</w:t>
            </w:r>
          </w:p>
          <w:p w:rsidR="0014700F" w:rsidRPr="0014700F" w:rsidRDefault="0014700F" w:rsidP="0014700F">
            <w:pPr>
              <w:jc w:val="both"/>
              <w:rPr>
                <w:rFonts w:ascii="Times New Roman" w:eastAsia="Times New Roman" w:hAnsi="Times New Roman" w:cs="Times New Roman"/>
                <w:lang w:eastAsia="ru-RU"/>
              </w:rPr>
            </w:pPr>
          </w:p>
        </w:tc>
      </w:tr>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4</w:t>
            </w:r>
          </w:p>
        </w:tc>
        <w:tc>
          <w:tcPr>
            <w:tcW w:w="4713" w:type="dxa"/>
          </w:tcPr>
          <w:p w:rsidR="0014700F" w:rsidRPr="0014700F" w:rsidRDefault="0014700F" w:rsidP="0014700F">
            <w:pPr>
              <w:spacing w:after="200"/>
              <w:contextualSpacing/>
              <w:rPr>
                <w:rFonts w:ascii="Times New Roman" w:eastAsia="Times New Roman" w:hAnsi="Times New Roman" w:cs="Times New Roman"/>
                <w:color w:val="000000"/>
                <w:lang w:eastAsia="ru-RU"/>
              </w:rPr>
            </w:pPr>
            <w:r w:rsidRPr="0014700F">
              <w:rPr>
                <w:rFonts w:ascii="Times New Roman" w:eastAsia="Times New Roman" w:hAnsi="Times New Roman" w:cs="Times New Roman"/>
                <w:color w:val="000000"/>
                <w:lang w:eastAsia="ru-RU"/>
              </w:rPr>
              <w:t>Отсутствие регламентации контрольно-надзорной деятельности за реализацией нацпроектов (дублирование информации в различные структуры, отсутствие регламентированных сроков предоставления информации по запросам и др.)</w:t>
            </w:r>
          </w:p>
          <w:p w:rsidR="0014700F" w:rsidRPr="0014700F" w:rsidRDefault="0014700F" w:rsidP="0014700F">
            <w:pPr>
              <w:ind w:right="-1"/>
              <w:rPr>
                <w:rFonts w:ascii="Times New Roman" w:eastAsia="Times New Roman" w:hAnsi="Times New Roman" w:cs="Times New Roman"/>
                <w:lang w:eastAsia="ru-RU"/>
              </w:rPr>
            </w:pPr>
          </w:p>
        </w:tc>
        <w:tc>
          <w:tcPr>
            <w:tcW w:w="3969" w:type="dxa"/>
          </w:tcPr>
          <w:p w:rsidR="0014700F" w:rsidRPr="0014700F" w:rsidRDefault="0014700F" w:rsidP="0014700F">
            <w:pPr>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Унификация в законодательстве требований в сфере контроля (надзора) за выполнением мероприятий при реализации нацпроектов, сроков предоставления информации о такой реализации</w:t>
            </w:r>
          </w:p>
        </w:tc>
      </w:tr>
      <w:tr w:rsidR="0014700F" w:rsidRPr="0014700F" w:rsidTr="00F504E6">
        <w:tc>
          <w:tcPr>
            <w:tcW w:w="811" w:type="dxa"/>
          </w:tcPr>
          <w:p w:rsidR="0014700F" w:rsidRPr="0014700F" w:rsidRDefault="0014700F" w:rsidP="0014700F">
            <w:pPr>
              <w:tabs>
                <w:tab w:val="left" w:pos="600"/>
              </w:tabs>
              <w:ind w:right="-1"/>
              <w:jc w:val="center"/>
              <w:rPr>
                <w:rFonts w:ascii="Times New Roman" w:eastAsia="Times New Roman" w:hAnsi="Times New Roman" w:cs="Times New Roman"/>
                <w:lang w:eastAsia="ru-RU"/>
              </w:rPr>
            </w:pPr>
            <w:r w:rsidRPr="0014700F">
              <w:rPr>
                <w:rFonts w:ascii="Times New Roman" w:eastAsia="Times New Roman" w:hAnsi="Times New Roman" w:cs="Times New Roman"/>
                <w:lang w:eastAsia="ru-RU"/>
              </w:rPr>
              <w:t>5</w:t>
            </w:r>
          </w:p>
        </w:tc>
        <w:tc>
          <w:tcPr>
            <w:tcW w:w="4713" w:type="dxa"/>
          </w:tcPr>
          <w:p w:rsidR="0014700F" w:rsidRPr="0014700F" w:rsidRDefault="0014700F" w:rsidP="0014700F">
            <w:pPr>
              <w:ind w:right="-1"/>
              <w:rPr>
                <w:rFonts w:ascii="Times New Roman" w:eastAsia="Times New Roman" w:hAnsi="Times New Roman" w:cs="Times New Roman"/>
                <w:kern w:val="1"/>
                <w:lang w:eastAsia="ar-SA"/>
              </w:rPr>
            </w:pPr>
            <w:r w:rsidRPr="0014700F">
              <w:rPr>
                <w:rFonts w:ascii="Times New Roman" w:eastAsia="Times New Roman" w:hAnsi="Times New Roman" w:cs="Times New Roman"/>
                <w:kern w:val="1"/>
                <w:lang w:eastAsia="ar-SA"/>
              </w:rPr>
              <w:t xml:space="preserve">Законодательством не предусмотрен порядок передачи объектов </w:t>
            </w:r>
            <w:r w:rsidRPr="0014700F">
              <w:rPr>
                <w:rFonts w:ascii="Times New Roman" w:eastAsia="Times New Roman" w:hAnsi="Times New Roman" w:cs="Times New Roman"/>
                <w:kern w:val="1"/>
                <w:lang w:eastAsia="ar-SA"/>
              </w:rPr>
              <w:lastRenderedPageBreak/>
              <w:t>благоустройства, установленных на дворовой территории в рамках реализации программных мероприятий по формированию комфортной городской среды.</w:t>
            </w:r>
          </w:p>
          <w:p w:rsidR="0014700F" w:rsidRPr="0014700F" w:rsidRDefault="0014700F" w:rsidP="0014700F">
            <w:pPr>
              <w:ind w:right="-1"/>
              <w:rPr>
                <w:rFonts w:ascii="Times New Roman" w:eastAsia="Times New Roman" w:hAnsi="Times New Roman" w:cs="Times New Roman"/>
                <w:kern w:val="1"/>
                <w:lang w:eastAsia="ar-SA"/>
              </w:rPr>
            </w:pPr>
            <w:r w:rsidRPr="0014700F">
              <w:rPr>
                <w:rFonts w:ascii="Times New Roman" w:eastAsia="Times New Roman" w:hAnsi="Times New Roman" w:cs="Times New Roman"/>
                <w:kern w:val="1"/>
                <w:lang w:eastAsia="ar-SA"/>
              </w:rPr>
              <w:t>В связи с этим по результатам выполнения и приемки работ муниципалитет не может передать эти объекты собственникам помещений многоквартирного дома в состав общего имущества без их согласия. В случае отказа от оформления акта приема-передачи, вопрос по передаче объектов благоустройства муниципалитету приходится решать вопрос передачи в судебном порядке. В ходе рассмотрения судами дел о включении объектов благоустройства в состав общего имущества многоквартирного дома возникает много вопросов, которые законодательством не отрегулированы.</w:t>
            </w:r>
          </w:p>
          <w:p w:rsidR="0014700F" w:rsidRPr="0014700F" w:rsidRDefault="0014700F" w:rsidP="0014700F">
            <w:pPr>
              <w:ind w:right="-1"/>
              <w:rPr>
                <w:rFonts w:ascii="Times New Roman" w:eastAsia="Times New Roman" w:hAnsi="Times New Roman" w:cs="Times New Roman"/>
                <w:kern w:val="1"/>
                <w:lang w:eastAsia="ar-SA"/>
              </w:rPr>
            </w:pPr>
            <w:r w:rsidRPr="0014700F">
              <w:rPr>
                <w:rFonts w:ascii="Times New Roman" w:eastAsia="Times New Roman" w:hAnsi="Times New Roman" w:cs="Times New Roman"/>
                <w:kern w:val="1"/>
                <w:lang w:eastAsia="ar-SA"/>
              </w:rPr>
              <w:t>За время решения вопроса в судебном порядке установленное на дворовых территориях игровое оборудование используется гражданами – собственниками помещений многоквартирного дома, а его содержание ложится бременем на местный бюджет.</w:t>
            </w:r>
          </w:p>
          <w:p w:rsidR="0014700F" w:rsidRPr="0014700F" w:rsidRDefault="0014700F" w:rsidP="0014700F">
            <w:pPr>
              <w:ind w:right="-1"/>
              <w:rPr>
                <w:rFonts w:ascii="Times New Roman" w:eastAsia="Times New Roman" w:hAnsi="Times New Roman" w:cs="Times New Roman"/>
                <w:lang w:eastAsia="ru-RU"/>
              </w:rPr>
            </w:pPr>
            <w:r w:rsidRPr="0014700F">
              <w:rPr>
                <w:rFonts w:ascii="Times New Roman" w:eastAsia="Times New Roman" w:hAnsi="Times New Roman" w:cs="Times New Roman"/>
                <w:kern w:val="1"/>
                <w:lang w:eastAsia="ar-SA"/>
              </w:rPr>
              <w:t>Кроме того, при наличии нескольких заявок и протоколов общего собрания собственников помещений многоквартирного дома в отношении одной дворовой территории отсутствуют нормы законодательства, разрешающие эту ситуацию или определяющие порядок передачи одного и того же объекта в состав общего имущества нескольких многоквартирных домов</w:t>
            </w:r>
          </w:p>
        </w:tc>
        <w:tc>
          <w:tcPr>
            <w:tcW w:w="3969" w:type="dxa"/>
          </w:tcPr>
          <w:p w:rsidR="0014700F" w:rsidRPr="0014700F" w:rsidRDefault="0014700F" w:rsidP="0014700F">
            <w:pPr>
              <w:ind w:right="-1"/>
              <w:rPr>
                <w:rFonts w:ascii="Times New Roman" w:eastAsia="Times New Roman" w:hAnsi="Times New Roman" w:cs="Times New Roman"/>
                <w:lang w:eastAsia="ru-RU"/>
              </w:rPr>
            </w:pPr>
            <w:r w:rsidRPr="0014700F">
              <w:rPr>
                <w:rFonts w:ascii="Times New Roman" w:eastAsia="Times New Roman" w:hAnsi="Times New Roman" w:cs="Times New Roman"/>
                <w:lang w:eastAsia="ru-RU"/>
              </w:rPr>
              <w:lastRenderedPageBreak/>
              <w:t xml:space="preserve">Урегулировать в законодательстве </w:t>
            </w:r>
            <w:r w:rsidRPr="0014700F">
              <w:rPr>
                <w:rFonts w:ascii="Times New Roman" w:eastAsia="Times New Roman" w:hAnsi="Times New Roman" w:cs="Times New Roman"/>
                <w:kern w:val="1"/>
                <w:lang w:eastAsia="ar-SA"/>
              </w:rPr>
              <w:t xml:space="preserve">порядок передачи собственникам </w:t>
            </w:r>
            <w:r w:rsidRPr="0014700F">
              <w:rPr>
                <w:rFonts w:ascii="Times New Roman" w:eastAsia="Times New Roman" w:hAnsi="Times New Roman" w:cs="Times New Roman"/>
                <w:kern w:val="1"/>
                <w:lang w:eastAsia="ar-SA"/>
              </w:rPr>
              <w:lastRenderedPageBreak/>
              <w:t>помещений многоквартирного дома объектов благоустройства, установленных на дворовой территории в рамках реализации программных мероприятий по формированию комфортной городской среды</w:t>
            </w:r>
          </w:p>
        </w:tc>
      </w:tr>
    </w:tbl>
    <w:p w:rsidR="0014700F" w:rsidRPr="0014700F" w:rsidRDefault="0014700F" w:rsidP="0014700F">
      <w:pPr>
        <w:tabs>
          <w:tab w:val="left" w:pos="567"/>
        </w:tabs>
        <w:spacing w:after="0" w:line="240" w:lineRule="auto"/>
        <w:jc w:val="both"/>
        <w:rPr>
          <w:rFonts w:ascii="Times New Roman" w:eastAsia="Times New Roman" w:hAnsi="Times New Roman" w:cs="Times New Roman"/>
          <w:b/>
          <w:sz w:val="28"/>
          <w:szCs w:val="28"/>
          <w:lang w:eastAsia="ru-RU"/>
        </w:rPr>
      </w:pPr>
    </w:p>
    <w:p w:rsidR="002222D0" w:rsidRPr="002222D0" w:rsidRDefault="002222D0" w:rsidP="002222D0">
      <w:pPr>
        <w:tabs>
          <w:tab w:val="left" w:pos="600"/>
        </w:tabs>
        <w:spacing w:after="0" w:line="240" w:lineRule="auto"/>
        <w:ind w:firstLine="567"/>
        <w:jc w:val="both"/>
        <w:rPr>
          <w:rFonts w:ascii="Times New Roman" w:hAnsi="Times New Roman" w:cs="Times New Roman"/>
          <w:b/>
          <w:sz w:val="28"/>
          <w:szCs w:val="28"/>
        </w:rPr>
      </w:pPr>
      <w:r w:rsidRPr="002222D0">
        <w:rPr>
          <w:rFonts w:ascii="Times New Roman" w:hAnsi="Times New Roman" w:cs="Times New Roman"/>
          <w:b/>
          <w:sz w:val="28"/>
          <w:szCs w:val="28"/>
        </w:rPr>
        <w:t>-</w:t>
      </w:r>
      <w:r w:rsidRPr="002222D0">
        <w:rPr>
          <w:rFonts w:ascii="Times New Roman" w:hAnsi="Times New Roman" w:cs="Times New Roman"/>
          <w:b/>
          <w:sz w:val="28"/>
          <w:szCs w:val="28"/>
        </w:rPr>
        <w:tab/>
        <w:t>данные об изменении качества жизни населения на основании данных социологических исследований по оценке эффективности органов МСУ и удовлетворенности граждан (при наличии);</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При оценке своего социального самочувствия 17% опрошенных жителей Самарской области отметили за минувший год улучшение своей жиз</w:t>
      </w:r>
      <w:r>
        <w:rPr>
          <w:rFonts w:ascii="Times New Roman" w:hAnsi="Times New Roman" w:cs="Times New Roman"/>
          <w:sz w:val="28"/>
          <w:szCs w:val="28"/>
        </w:rPr>
        <w:t xml:space="preserve">ни, 15% отметили ее ухудшение, </w:t>
      </w:r>
      <w:r w:rsidRPr="000C7C87">
        <w:rPr>
          <w:rFonts w:ascii="Times New Roman" w:hAnsi="Times New Roman" w:cs="Times New Roman"/>
          <w:sz w:val="28"/>
          <w:szCs w:val="28"/>
        </w:rPr>
        <w:t>66% заявили, что все осталось без изменений, остальные затруднились с ответом.</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Среди проблем, которые более всего заботят жителей региона,  опрошенные респонденты назвали:</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Строительство и ремонт дорог – 37,8%;</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lastRenderedPageBreak/>
        <w:t>Улучшение качества медицинского обслуживания – 31,2%;</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Проблемы ценообразования и тарифов – 21%;</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Низкое качество услуг ЖКХ – 18,8%;</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Необходимость благоустройства территорий – 16,8%;</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Недостатки в работе общественного транспорта – 13,8%;</w:t>
      </w:r>
    </w:p>
    <w:p w:rsidR="000C7C87" w:rsidRPr="000C7C87"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Проблема мигрантов – 13,5%.</w:t>
      </w:r>
    </w:p>
    <w:p w:rsidR="002222D0" w:rsidRDefault="000C7C87" w:rsidP="000C7C87">
      <w:pPr>
        <w:spacing w:line="240" w:lineRule="auto"/>
        <w:ind w:firstLine="567"/>
        <w:jc w:val="both"/>
        <w:rPr>
          <w:rFonts w:ascii="Times New Roman" w:hAnsi="Times New Roman" w:cs="Times New Roman"/>
          <w:sz w:val="28"/>
          <w:szCs w:val="28"/>
        </w:rPr>
      </w:pPr>
      <w:r w:rsidRPr="000C7C87">
        <w:rPr>
          <w:rFonts w:ascii="Times New Roman" w:hAnsi="Times New Roman" w:cs="Times New Roman"/>
          <w:sz w:val="28"/>
          <w:szCs w:val="28"/>
        </w:rPr>
        <w:t>Далее, по нисходящей, следуют проблемы необходимости повышения зарплат, противодействия коррупции, вывоз мусора, жилищные проблемы, экологическая ситуация, борьба с преступностью и т.д.</w:t>
      </w:r>
    </w:p>
    <w:p w:rsidR="009A354D" w:rsidRPr="00244DF3" w:rsidRDefault="00244DF3" w:rsidP="00040DA0">
      <w:pPr>
        <w:spacing w:line="240" w:lineRule="auto"/>
        <w:ind w:firstLine="567"/>
        <w:jc w:val="both"/>
        <w:rPr>
          <w:rFonts w:ascii="Times New Roman" w:hAnsi="Times New Roman" w:cs="Times New Roman"/>
          <w:b/>
          <w:color w:val="FF0000"/>
          <w:sz w:val="28"/>
          <w:szCs w:val="28"/>
        </w:rPr>
      </w:pPr>
      <w:r w:rsidRPr="00244DF3">
        <w:rPr>
          <w:rFonts w:ascii="Times New Roman" w:hAnsi="Times New Roman" w:cs="Times New Roman"/>
          <w:b/>
          <w:sz w:val="28"/>
          <w:szCs w:val="28"/>
        </w:rPr>
        <w:t>2)</w:t>
      </w:r>
      <w:r w:rsidRPr="00244DF3">
        <w:rPr>
          <w:rFonts w:ascii="Times New Roman" w:hAnsi="Times New Roman" w:cs="Times New Roman"/>
          <w:b/>
          <w:sz w:val="28"/>
          <w:szCs w:val="28"/>
        </w:rPr>
        <w:tab/>
        <w:t>территориальная организация местного самоуправления в субъекте Российской Федерации:</w:t>
      </w:r>
    </w:p>
    <w:p w:rsidR="00244DF3" w:rsidRPr="00244DF3" w:rsidRDefault="00244DF3" w:rsidP="00244DF3">
      <w:pPr>
        <w:tabs>
          <w:tab w:val="left" w:pos="600"/>
        </w:tabs>
        <w:spacing w:after="0" w:line="240" w:lineRule="auto"/>
        <w:ind w:firstLine="317"/>
        <w:jc w:val="both"/>
        <w:rPr>
          <w:rFonts w:ascii="Times New Roman" w:hAnsi="Times New Roman" w:cs="Times New Roman"/>
          <w:b/>
          <w:sz w:val="28"/>
          <w:szCs w:val="28"/>
        </w:rPr>
      </w:pPr>
      <w:r w:rsidRPr="00244DF3">
        <w:rPr>
          <w:rFonts w:ascii="Times New Roman" w:hAnsi="Times New Roman" w:cs="Times New Roman"/>
          <w:b/>
          <w:sz w:val="28"/>
          <w:szCs w:val="28"/>
        </w:rPr>
        <w:t>-</w:t>
      </w:r>
      <w:r w:rsidRPr="00244DF3">
        <w:rPr>
          <w:rFonts w:ascii="Times New Roman" w:hAnsi="Times New Roman" w:cs="Times New Roman"/>
          <w:b/>
          <w:sz w:val="28"/>
          <w:szCs w:val="28"/>
        </w:rPr>
        <w:tab/>
        <w:t>данные о территориальных изменениях за период с 2019 по 2024 год и органах управления в упраздненных городских и сельских поселений, оценка их эффектов (экономического, правового, социального) с указанием последствий преобразований в измеримых показателях (экономия бюджетных средств, количество лиц, замещающих муниципальные должности на постоянной основе и должности муниципальной службы и другие), а также сведения об оценке жителями территориальных и организационных изменений, в отношении каждой из групп муниципальных образований:</w:t>
      </w:r>
    </w:p>
    <w:p w:rsidR="00244DF3" w:rsidRPr="00244DF3" w:rsidRDefault="00244DF3" w:rsidP="00244DF3">
      <w:pPr>
        <w:tabs>
          <w:tab w:val="left" w:pos="600"/>
        </w:tabs>
        <w:spacing w:after="0" w:line="240" w:lineRule="auto"/>
        <w:ind w:firstLine="317"/>
        <w:jc w:val="both"/>
        <w:rPr>
          <w:rFonts w:ascii="Times New Roman" w:hAnsi="Times New Roman" w:cs="Times New Roman"/>
          <w:b/>
          <w:sz w:val="28"/>
          <w:szCs w:val="28"/>
        </w:rPr>
      </w:pPr>
      <w:r w:rsidRPr="00244DF3">
        <w:rPr>
          <w:rFonts w:ascii="Times New Roman" w:hAnsi="Times New Roman" w:cs="Times New Roman"/>
          <w:b/>
          <w:sz w:val="28"/>
          <w:szCs w:val="28"/>
        </w:rPr>
        <w:t>а)</w:t>
      </w:r>
      <w:r w:rsidRPr="00244DF3">
        <w:rPr>
          <w:rFonts w:ascii="Times New Roman" w:hAnsi="Times New Roman" w:cs="Times New Roman"/>
          <w:b/>
          <w:sz w:val="28"/>
          <w:szCs w:val="28"/>
        </w:rPr>
        <w:tab/>
        <w:t>преобразование в которых завершены (переходный период закончился);</w:t>
      </w:r>
    </w:p>
    <w:p w:rsidR="00244DF3" w:rsidRPr="00244DF3" w:rsidRDefault="00244DF3" w:rsidP="00244DF3">
      <w:pPr>
        <w:tabs>
          <w:tab w:val="left" w:pos="600"/>
        </w:tabs>
        <w:spacing w:after="0" w:line="240" w:lineRule="auto"/>
        <w:ind w:firstLine="317"/>
        <w:jc w:val="both"/>
        <w:rPr>
          <w:rFonts w:ascii="Times New Roman" w:hAnsi="Times New Roman" w:cs="Times New Roman"/>
          <w:b/>
          <w:sz w:val="28"/>
          <w:szCs w:val="28"/>
        </w:rPr>
      </w:pPr>
      <w:r w:rsidRPr="00244DF3">
        <w:rPr>
          <w:rFonts w:ascii="Times New Roman" w:hAnsi="Times New Roman" w:cs="Times New Roman"/>
          <w:b/>
          <w:sz w:val="28"/>
          <w:szCs w:val="28"/>
        </w:rPr>
        <w:t>б)</w:t>
      </w:r>
      <w:r w:rsidRPr="00244DF3">
        <w:rPr>
          <w:rFonts w:ascii="Times New Roman" w:hAnsi="Times New Roman" w:cs="Times New Roman"/>
          <w:b/>
          <w:sz w:val="28"/>
          <w:szCs w:val="28"/>
        </w:rPr>
        <w:tab/>
        <w:t>преобразования в которых не завершены (закон субъекта Российской Федерации принят, переходный период не закончился);</w:t>
      </w:r>
    </w:p>
    <w:p w:rsidR="00040DA0" w:rsidRPr="00244DF3" w:rsidRDefault="00244DF3" w:rsidP="00244DF3">
      <w:pPr>
        <w:spacing w:line="240" w:lineRule="auto"/>
        <w:ind w:firstLine="567"/>
        <w:jc w:val="both"/>
        <w:rPr>
          <w:rFonts w:ascii="Times New Roman" w:hAnsi="Times New Roman" w:cs="Times New Roman"/>
          <w:b/>
          <w:sz w:val="28"/>
          <w:szCs w:val="28"/>
        </w:rPr>
      </w:pPr>
      <w:r w:rsidRPr="00244DF3">
        <w:rPr>
          <w:rFonts w:ascii="Times New Roman" w:hAnsi="Times New Roman" w:cs="Times New Roman"/>
          <w:b/>
          <w:sz w:val="28"/>
          <w:szCs w:val="28"/>
        </w:rPr>
        <w:t>в)</w:t>
      </w:r>
      <w:r w:rsidRPr="00244DF3">
        <w:rPr>
          <w:rFonts w:ascii="Times New Roman" w:hAnsi="Times New Roman" w:cs="Times New Roman"/>
          <w:b/>
          <w:sz w:val="28"/>
          <w:szCs w:val="28"/>
        </w:rPr>
        <w:tab/>
        <w:t>преобразование которых планируется (закон субъекта Российской Федерации не принят).</w:t>
      </w:r>
    </w:p>
    <w:p w:rsidR="00244DF3" w:rsidRPr="00244DF3" w:rsidRDefault="00244DF3" w:rsidP="00244DF3">
      <w:pPr>
        <w:spacing w:line="240" w:lineRule="auto"/>
        <w:ind w:firstLine="567"/>
        <w:jc w:val="both"/>
        <w:rPr>
          <w:rFonts w:ascii="Times New Roman" w:hAnsi="Times New Roman" w:cs="Times New Roman"/>
          <w:b/>
          <w:sz w:val="28"/>
          <w:szCs w:val="28"/>
        </w:rPr>
      </w:pPr>
      <w:r w:rsidRPr="00244DF3">
        <w:rPr>
          <w:rFonts w:ascii="Times New Roman" w:hAnsi="Times New Roman" w:cs="Times New Roman"/>
          <w:b/>
          <w:sz w:val="28"/>
          <w:szCs w:val="28"/>
        </w:rPr>
        <w:t>-</w:t>
      </w:r>
      <w:r w:rsidRPr="00244DF3">
        <w:rPr>
          <w:rFonts w:ascii="Times New Roman" w:hAnsi="Times New Roman" w:cs="Times New Roman"/>
          <w:b/>
          <w:sz w:val="28"/>
          <w:szCs w:val="28"/>
        </w:rPr>
        <w:tab/>
        <w:t>сведения об изменении набора услуг, льгот и гарантий, предоставляемых гражданам и организациям, в связи с укрупнением, преобразованием муниципальных районов в муниципальные округа, диспропорции в предоставлении услуг, льгот и гарантий.</w:t>
      </w:r>
    </w:p>
    <w:p w:rsidR="00244DF3" w:rsidRDefault="00244DF3" w:rsidP="00244DF3">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Самарской области </w:t>
      </w:r>
      <w:r w:rsidR="009B1F6C">
        <w:rPr>
          <w:rFonts w:ascii="Times New Roman" w:hAnsi="Times New Roman" w:cs="Times New Roman"/>
          <w:sz w:val="28"/>
          <w:szCs w:val="28"/>
        </w:rPr>
        <w:t xml:space="preserve">изменения в </w:t>
      </w:r>
      <w:r>
        <w:rPr>
          <w:rFonts w:ascii="Times New Roman" w:hAnsi="Times New Roman" w:cs="Times New Roman"/>
          <w:sz w:val="28"/>
          <w:szCs w:val="28"/>
        </w:rPr>
        <w:t>территориальн</w:t>
      </w:r>
      <w:r w:rsidR="001535AD">
        <w:rPr>
          <w:rFonts w:ascii="Times New Roman" w:hAnsi="Times New Roman" w:cs="Times New Roman"/>
          <w:sz w:val="28"/>
          <w:szCs w:val="28"/>
        </w:rPr>
        <w:t>ом устройстве</w:t>
      </w:r>
      <w:r>
        <w:rPr>
          <w:rFonts w:ascii="Times New Roman" w:hAnsi="Times New Roman" w:cs="Times New Roman"/>
          <w:sz w:val="28"/>
          <w:szCs w:val="28"/>
        </w:rPr>
        <w:t xml:space="preserve"> в 2019-2024 годах не происходили.</w:t>
      </w:r>
    </w:p>
    <w:p w:rsidR="00244DF3" w:rsidRDefault="00244DF3" w:rsidP="001535AD">
      <w:pPr>
        <w:spacing w:line="240" w:lineRule="auto"/>
        <w:jc w:val="both"/>
        <w:rPr>
          <w:rFonts w:ascii="Times New Roman" w:hAnsi="Times New Roman" w:cs="Times New Roman"/>
          <w:sz w:val="28"/>
          <w:szCs w:val="28"/>
        </w:rPr>
      </w:pPr>
    </w:p>
    <w:p w:rsidR="00244DF3" w:rsidRPr="009F460D" w:rsidRDefault="009F460D" w:rsidP="00244DF3">
      <w:pPr>
        <w:spacing w:line="240" w:lineRule="auto"/>
        <w:ind w:firstLine="567"/>
        <w:jc w:val="both"/>
        <w:rPr>
          <w:rFonts w:ascii="Times New Roman" w:hAnsi="Times New Roman" w:cs="Times New Roman"/>
          <w:b/>
          <w:sz w:val="28"/>
          <w:szCs w:val="28"/>
        </w:rPr>
      </w:pPr>
      <w:r w:rsidRPr="009F460D">
        <w:rPr>
          <w:rFonts w:ascii="Times New Roman" w:hAnsi="Times New Roman" w:cs="Times New Roman"/>
          <w:b/>
          <w:sz w:val="28"/>
          <w:szCs w:val="28"/>
        </w:rPr>
        <w:t>-</w:t>
      </w:r>
      <w:r w:rsidRPr="009F460D">
        <w:rPr>
          <w:rFonts w:ascii="Times New Roman" w:hAnsi="Times New Roman" w:cs="Times New Roman"/>
          <w:b/>
          <w:sz w:val="28"/>
          <w:szCs w:val="28"/>
        </w:rPr>
        <w:tab/>
        <w:t xml:space="preserve">при наличии в субъекте Российской Федерации отдельных территорий с особым статусом (ТОР, ГрОП, «опорные пункты», наукограды, ЗАТО, Сколково, Сириус, свободный порт «Владивосток» и других), данные об особенностях их социально-экономического развития (например, ограниченный круг решаемых вопросов, обусловленность </w:t>
      </w:r>
      <w:r w:rsidRPr="009F460D">
        <w:rPr>
          <w:rFonts w:ascii="Times New Roman" w:hAnsi="Times New Roman" w:cs="Times New Roman"/>
          <w:b/>
          <w:sz w:val="28"/>
          <w:szCs w:val="28"/>
        </w:rPr>
        <w:lastRenderedPageBreak/>
        <w:t>развития деятельностью градообразующего предприятия (организации), спецификой территории и ее населения), а также предложения по изменению законодательства в части функционирования отдельных территорий с особым правовым статусом или созданию новых;</w:t>
      </w:r>
    </w:p>
    <w:p w:rsidR="002C4A7A" w:rsidRPr="00B72C76" w:rsidRDefault="002C4A7A" w:rsidP="002C4A7A">
      <w:pPr>
        <w:spacing w:after="0"/>
        <w:ind w:firstLine="709"/>
        <w:jc w:val="both"/>
        <w:rPr>
          <w:rFonts w:ascii="Times New Roman" w:eastAsia="Calibri" w:hAnsi="Times New Roman" w:cs="Times New Roman"/>
          <w:i/>
          <w:sz w:val="28"/>
          <w:szCs w:val="28"/>
        </w:rPr>
      </w:pPr>
      <w:r w:rsidRPr="00C627A4">
        <w:rPr>
          <w:rFonts w:ascii="Times New Roman" w:hAnsi="Times New Roman" w:cs="Times New Roman"/>
          <w:sz w:val="28"/>
          <w:szCs w:val="28"/>
        </w:rPr>
        <w:t>Информация о территориях опережающего развития Самарской области представлена</w:t>
      </w:r>
      <w:r>
        <w:rPr>
          <w:rFonts w:ascii="Times New Roman" w:hAnsi="Times New Roman" w:cs="Times New Roman"/>
          <w:sz w:val="28"/>
          <w:szCs w:val="28"/>
        </w:rPr>
        <w:t xml:space="preserve"> ниже</w:t>
      </w:r>
      <w:r w:rsidRPr="00C627A4">
        <w:rPr>
          <w:rFonts w:ascii="Times New Roman" w:hAnsi="Times New Roman" w:cs="Times New Roman"/>
          <w:sz w:val="28"/>
          <w:szCs w:val="28"/>
        </w:rPr>
        <w:t>.</w:t>
      </w:r>
    </w:p>
    <w:p w:rsidR="002C4A7A" w:rsidRPr="00C627A4" w:rsidRDefault="002C4A7A" w:rsidP="002C4A7A">
      <w:pPr>
        <w:tabs>
          <w:tab w:val="left" w:pos="600"/>
        </w:tabs>
        <w:spacing w:after="0"/>
        <w:ind w:firstLine="709"/>
        <w:jc w:val="both"/>
        <w:rPr>
          <w:rFonts w:ascii="Times New Roman" w:hAnsi="Times New Roman" w:cs="Times New Roman"/>
          <w:b/>
          <w:sz w:val="28"/>
          <w:szCs w:val="28"/>
        </w:rPr>
      </w:pPr>
    </w:p>
    <w:p w:rsidR="002C4A7A" w:rsidRPr="00C627A4" w:rsidRDefault="002C4A7A" w:rsidP="002C4A7A">
      <w:pPr>
        <w:tabs>
          <w:tab w:val="left" w:pos="600"/>
        </w:tabs>
        <w:spacing w:after="0"/>
        <w:ind w:firstLine="709"/>
        <w:jc w:val="both"/>
        <w:rPr>
          <w:rFonts w:ascii="Times New Roman" w:hAnsi="Times New Roman" w:cs="Times New Roman"/>
          <w:b/>
          <w:sz w:val="28"/>
          <w:szCs w:val="28"/>
        </w:rPr>
      </w:pPr>
      <w:r w:rsidRPr="00C627A4">
        <w:rPr>
          <w:rFonts w:ascii="Times New Roman" w:hAnsi="Times New Roman" w:cs="Times New Roman"/>
          <w:sz w:val="28"/>
          <w:szCs w:val="28"/>
        </w:rPr>
        <w:t>-</w:t>
      </w:r>
      <w:r w:rsidRPr="00C627A4">
        <w:rPr>
          <w:rFonts w:ascii="Times New Roman" w:hAnsi="Times New Roman" w:cs="Times New Roman"/>
          <w:b/>
          <w:sz w:val="28"/>
          <w:szCs w:val="28"/>
        </w:rPr>
        <w:tab/>
        <w:t>при наличии в субъекте Российской Федерации отдельных территорий, требующих мер поддержки (моногорода, малые города, сельские территории, национальные автономии, места проживания КМНС), данные о количестве таких территорий и сведения о наиболее эффективных мерах поддержки, предоставленным данным территориям в связи с особым статусом, их динамике за период с 2019 по 2024 годы, а также предложения по изменению законодательства в части функционирования данных территорий.</w:t>
      </w:r>
    </w:p>
    <w:p w:rsidR="002C4A7A" w:rsidRPr="00B72C76" w:rsidRDefault="002C4A7A" w:rsidP="002C4A7A">
      <w:pPr>
        <w:spacing w:after="0"/>
        <w:ind w:firstLine="709"/>
        <w:jc w:val="both"/>
        <w:rPr>
          <w:rFonts w:ascii="Times New Roman" w:eastAsia="Calibri" w:hAnsi="Times New Roman" w:cs="Times New Roman"/>
          <w:sz w:val="28"/>
          <w:szCs w:val="28"/>
        </w:rPr>
      </w:pPr>
      <w:r w:rsidRPr="00B72C76">
        <w:rPr>
          <w:rFonts w:ascii="Times New Roman" w:eastAsia="Calibri" w:hAnsi="Times New Roman" w:cs="Times New Roman"/>
          <w:sz w:val="28"/>
          <w:szCs w:val="28"/>
        </w:rPr>
        <w:t>В соответствии с распоряжением Правительства Российской Федерации от 29.07.2014 № 1398-р «Об утверждении перечня монопрофильных муниципальных образований Российской Федерации (моногородов)» к монопрофильным муниципальным образованиям Российской Федерации относятся городские округа Тольятти, Чапаевск и Новокуйбышевск.</w:t>
      </w:r>
    </w:p>
    <w:p w:rsidR="002C4A7A" w:rsidRPr="00B72C76" w:rsidRDefault="002C4A7A" w:rsidP="002C4A7A">
      <w:pPr>
        <w:widowControl w:val="0"/>
        <w:suppressAutoHyphens/>
        <w:spacing w:after="0"/>
        <w:ind w:firstLine="709"/>
        <w:contextualSpacing/>
        <w:jc w:val="both"/>
        <w:rPr>
          <w:rFonts w:ascii="Times New Roman" w:eastAsia="Times New Roman" w:hAnsi="Times New Roman" w:cs="Times New Roman"/>
          <w:sz w:val="28"/>
          <w:szCs w:val="28"/>
          <w:lang w:eastAsia="ru-RU"/>
        </w:rPr>
      </w:pPr>
      <w:r w:rsidRPr="00B72C76">
        <w:rPr>
          <w:rFonts w:ascii="Times New Roman" w:eastAsia="Times New Roman" w:hAnsi="Times New Roman" w:cs="Times New Roman"/>
          <w:sz w:val="28"/>
          <w:szCs w:val="28"/>
          <w:lang w:eastAsia="ru-RU"/>
        </w:rPr>
        <w:t>Наиболее</w:t>
      </w:r>
      <w:r w:rsidRPr="00B72C76">
        <w:rPr>
          <w:rFonts w:ascii="Times New Roman" w:eastAsia="Times New Roman" w:hAnsi="Times New Roman" w:cs="Times New Roman"/>
          <w:sz w:val="28"/>
          <w:szCs w:val="28"/>
          <w:lang w:val="x-none" w:eastAsia="ru-RU"/>
        </w:rPr>
        <w:t xml:space="preserve"> </w:t>
      </w:r>
      <w:r w:rsidRPr="00B72C76">
        <w:rPr>
          <w:rFonts w:ascii="Times New Roman" w:eastAsia="Times New Roman" w:hAnsi="Times New Roman" w:cs="Times New Roman"/>
          <w:sz w:val="28"/>
          <w:szCs w:val="28"/>
          <w:lang w:eastAsia="ru-RU"/>
        </w:rPr>
        <w:t>эффективным</w:t>
      </w:r>
      <w:r w:rsidRPr="00B72C76">
        <w:rPr>
          <w:rFonts w:ascii="Times New Roman" w:eastAsia="Times New Roman" w:hAnsi="Times New Roman" w:cs="Times New Roman"/>
          <w:sz w:val="28"/>
          <w:szCs w:val="28"/>
          <w:lang w:val="x-none" w:eastAsia="ru-RU"/>
        </w:rPr>
        <w:t xml:space="preserve"> инструментом </w:t>
      </w:r>
      <w:r w:rsidRPr="00B72C76">
        <w:rPr>
          <w:rFonts w:ascii="Times New Roman" w:eastAsia="Times New Roman" w:hAnsi="Times New Roman" w:cs="Times New Roman"/>
          <w:sz w:val="28"/>
          <w:szCs w:val="28"/>
          <w:lang w:eastAsia="ru-RU"/>
        </w:rPr>
        <w:t>поддержки</w:t>
      </w:r>
      <w:r w:rsidRPr="00B72C76">
        <w:rPr>
          <w:rFonts w:ascii="Times New Roman" w:eastAsia="Times New Roman" w:hAnsi="Times New Roman" w:cs="Times New Roman"/>
          <w:sz w:val="28"/>
          <w:szCs w:val="28"/>
          <w:lang w:val="x-none" w:eastAsia="ru-RU"/>
        </w:rPr>
        <w:t xml:space="preserve"> моногородов</w:t>
      </w:r>
      <w:r w:rsidRPr="00B72C76">
        <w:rPr>
          <w:rFonts w:ascii="Times New Roman" w:eastAsia="Times New Roman" w:hAnsi="Times New Roman" w:cs="Times New Roman"/>
          <w:sz w:val="28"/>
          <w:szCs w:val="28"/>
          <w:lang w:eastAsia="ru-RU"/>
        </w:rPr>
        <w:t xml:space="preserve"> </w:t>
      </w:r>
      <w:r w:rsidRPr="00B72C76">
        <w:rPr>
          <w:rFonts w:ascii="Times New Roman" w:eastAsia="Times New Roman" w:hAnsi="Times New Roman" w:cs="Times New Roman"/>
          <w:sz w:val="28"/>
          <w:szCs w:val="28"/>
          <w:lang w:val="x-none" w:eastAsia="ru-RU"/>
        </w:rPr>
        <w:t>является</w:t>
      </w:r>
      <w:r w:rsidRPr="00B72C76">
        <w:rPr>
          <w:rFonts w:ascii="Times New Roman" w:eastAsia="Times New Roman" w:hAnsi="Times New Roman" w:cs="Times New Roman"/>
          <w:sz w:val="28"/>
          <w:szCs w:val="28"/>
          <w:lang w:eastAsia="ru-RU"/>
        </w:rPr>
        <w:t xml:space="preserve"> р</w:t>
      </w:r>
      <w:r w:rsidRPr="00B72C76">
        <w:rPr>
          <w:rFonts w:ascii="Times New Roman" w:eastAsia="Times New Roman" w:hAnsi="Times New Roman" w:cs="Times New Roman"/>
          <w:sz w:val="28"/>
          <w:szCs w:val="28"/>
          <w:lang w:val="x-none" w:eastAsia="ru-RU"/>
        </w:rPr>
        <w:t>ежим территории опережающего развития (далее – ТОР)</w:t>
      </w:r>
      <w:r w:rsidRPr="00B72C76">
        <w:rPr>
          <w:rFonts w:ascii="Times New Roman" w:eastAsia="Times New Roman" w:hAnsi="Times New Roman" w:cs="Times New Roman"/>
          <w:sz w:val="28"/>
          <w:szCs w:val="28"/>
          <w:lang w:eastAsia="ru-RU"/>
        </w:rPr>
        <w:t>,</w:t>
      </w:r>
      <w:r w:rsidRPr="00B72C76">
        <w:rPr>
          <w:rFonts w:ascii="Times New Roman" w:eastAsia="Times New Roman" w:hAnsi="Times New Roman" w:cs="Times New Roman"/>
          <w:sz w:val="28"/>
          <w:szCs w:val="28"/>
          <w:lang w:val="x-none" w:eastAsia="ru-RU"/>
        </w:rPr>
        <w:t xml:space="preserve"> который обеспечивает создание привлекательных условий для открытия новых предприятий и создания новых рабочих мест, не связанных с традиционными отраслями экономики. </w:t>
      </w:r>
    </w:p>
    <w:p w:rsidR="002C4A7A" w:rsidRPr="00B72C76" w:rsidRDefault="002C4A7A" w:rsidP="002C4A7A">
      <w:pPr>
        <w:widowControl w:val="0"/>
        <w:suppressAutoHyphens/>
        <w:spacing w:after="0"/>
        <w:ind w:firstLine="709"/>
        <w:contextualSpacing/>
        <w:jc w:val="both"/>
        <w:rPr>
          <w:rFonts w:ascii="Times New Roman" w:eastAsia="Times New Roman" w:hAnsi="Times New Roman" w:cs="Times New Roman"/>
          <w:sz w:val="28"/>
          <w:szCs w:val="28"/>
          <w:lang w:eastAsia="ru-RU"/>
        </w:rPr>
      </w:pPr>
      <w:r w:rsidRPr="00B72C76">
        <w:rPr>
          <w:rFonts w:ascii="Times New Roman" w:eastAsia="Times New Roman" w:hAnsi="Times New Roman" w:cs="Times New Roman"/>
          <w:sz w:val="28"/>
          <w:szCs w:val="28"/>
          <w:lang w:eastAsia="ru-RU"/>
        </w:rPr>
        <w:t xml:space="preserve">Резиденты ТОР на 10 лет освобождаются от уплаты налога на имущество и земельного налога, ставка налога на прибыль снижается до 2% в первые пять лет и до 13% в последующие 5 лет. Кроме того, для резидентов, получивших этот статус в первые 3 года функционирования территории опережающего развития, тарифы страховых взносов в государственные внебюджетные фонды снижены до 7,6%. Резидентам ТОР, созданных в Самарской области, на региональном уровне представляется право получения земельных участков, находящихся в государственной или муниципальной собственности, в аренду без проведения торгов. </w:t>
      </w:r>
    </w:p>
    <w:p w:rsidR="002C4A7A" w:rsidRPr="00B72C76" w:rsidRDefault="002C4A7A" w:rsidP="002C4A7A">
      <w:pPr>
        <w:widowControl w:val="0"/>
        <w:suppressAutoHyphens/>
        <w:spacing w:after="0"/>
        <w:ind w:firstLine="709"/>
        <w:contextualSpacing/>
        <w:jc w:val="both"/>
        <w:rPr>
          <w:rFonts w:ascii="Times New Roman" w:eastAsia="Times New Roman" w:hAnsi="Times New Roman" w:cs="Times New Roman"/>
          <w:sz w:val="28"/>
          <w:szCs w:val="28"/>
          <w:lang w:eastAsia="ru-RU"/>
        </w:rPr>
      </w:pPr>
      <w:r w:rsidRPr="00B72C76">
        <w:rPr>
          <w:rFonts w:ascii="Times New Roman" w:eastAsia="Times New Roman" w:hAnsi="Times New Roman" w:cs="Times New Roman"/>
          <w:sz w:val="28"/>
          <w:szCs w:val="28"/>
          <w:lang w:eastAsia="ru-RU"/>
        </w:rPr>
        <w:t xml:space="preserve">В </w:t>
      </w:r>
      <w:r w:rsidRPr="00B72C76">
        <w:rPr>
          <w:rFonts w:ascii="Times New Roman" w:eastAsia="Times New Roman" w:hAnsi="Times New Roman" w:cs="Times New Roman"/>
          <w:sz w:val="28"/>
          <w:szCs w:val="28"/>
          <w:lang w:val="x-none" w:eastAsia="ru-RU"/>
        </w:rPr>
        <w:t xml:space="preserve">Самарской области функционируют </w:t>
      </w:r>
      <w:r w:rsidRPr="00B72C76">
        <w:rPr>
          <w:rFonts w:ascii="Times New Roman" w:eastAsia="Times New Roman" w:hAnsi="Times New Roman" w:cs="Times New Roman"/>
          <w:sz w:val="28"/>
          <w:szCs w:val="28"/>
          <w:lang w:eastAsia="ru-RU"/>
        </w:rPr>
        <w:t xml:space="preserve">ТОР </w:t>
      </w:r>
      <w:r w:rsidRPr="00B72C76">
        <w:rPr>
          <w:rFonts w:ascii="Times New Roman" w:eastAsia="Times New Roman" w:hAnsi="Times New Roman" w:cs="Times New Roman"/>
          <w:sz w:val="28"/>
          <w:szCs w:val="28"/>
          <w:lang w:val="x-none" w:eastAsia="ru-RU"/>
        </w:rPr>
        <w:t xml:space="preserve">«Тольятти» (с сентября </w:t>
      </w:r>
      <w:r w:rsidRPr="00B72C76">
        <w:rPr>
          <w:rFonts w:ascii="Times New Roman" w:eastAsia="Times New Roman" w:hAnsi="Times New Roman" w:cs="Times New Roman"/>
          <w:sz w:val="28"/>
          <w:szCs w:val="28"/>
          <w:lang w:eastAsia="ru-RU"/>
        </w:rPr>
        <w:br/>
      </w:r>
      <w:r w:rsidRPr="00B72C76">
        <w:rPr>
          <w:rFonts w:ascii="Times New Roman" w:eastAsia="Times New Roman" w:hAnsi="Times New Roman" w:cs="Times New Roman"/>
          <w:sz w:val="28"/>
          <w:szCs w:val="28"/>
          <w:lang w:val="x-none" w:eastAsia="ru-RU"/>
        </w:rPr>
        <w:t xml:space="preserve">2016 года) и </w:t>
      </w:r>
      <w:r w:rsidRPr="00B72C76">
        <w:rPr>
          <w:rFonts w:ascii="Times New Roman" w:eastAsia="Times New Roman" w:hAnsi="Times New Roman" w:cs="Times New Roman"/>
          <w:sz w:val="28"/>
          <w:szCs w:val="28"/>
          <w:lang w:eastAsia="ru-RU"/>
        </w:rPr>
        <w:t xml:space="preserve">ТОР </w:t>
      </w:r>
      <w:r w:rsidRPr="00B72C76">
        <w:rPr>
          <w:rFonts w:ascii="Times New Roman" w:eastAsia="Times New Roman" w:hAnsi="Times New Roman" w:cs="Times New Roman"/>
          <w:sz w:val="28"/>
          <w:szCs w:val="28"/>
          <w:lang w:val="x-none" w:eastAsia="ru-RU"/>
        </w:rPr>
        <w:t>«Чапаевск» (с февраля 2019 года).</w:t>
      </w:r>
      <w:r w:rsidRPr="00B72C76">
        <w:rPr>
          <w:rFonts w:ascii="Times New Roman" w:eastAsia="Calibri" w:hAnsi="Times New Roman" w:cs="Times New Roman"/>
          <w:color w:val="000000"/>
          <w:sz w:val="28"/>
          <w:szCs w:val="28"/>
          <w:lang w:eastAsia="ar-SA"/>
        </w:rPr>
        <w:t xml:space="preserve"> </w:t>
      </w:r>
      <w:r w:rsidRPr="00B72C76">
        <w:rPr>
          <w:rFonts w:ascii="Times New Roman" w:eastAsia="Times New Roman" w:hAnsi="Times New Roman" w:cs="Times New Roman"/>
          <w:sz w:val="28"/>
          <w:szCs w:val="28"/>
          <w:lang w:val="x-none" w:eastAsia="ru-RU"/>
        </w:rPr>
        <w:t xml:space="preserve">В федеральный реестр включены 68 резидентов ТОР «Тольятти» (лидер по количеству резидентов среди всех ТОР, созданных в моногородах Российской Федерации) и </w:t>
      </w:r>
      <w:r w:rsidRPr="00B72C76">
        <w:rPr>
          <w:rFonts w:ascii="Times New Roman" w:eastAsia="Times New Roman" w:hAnsi="Times New Roman" w:cs="Times New Roman"/>
          <w:sz w:val="28"/>
          <w:szCs w:val="28"/>
          <w:lang w:eastAsia="ru-RU"/>
        </w:rPr>
        <w:br/>
      </w:r>
      <w:r w:rsidRPr="00B72C76">
        <w:rPr>
          <w:rFonts w:ascii="Times New Roman" w:eastAsia="Times New Roman" w:hAnsi="Times New Roman" w:cs="Times New Roman"/>
          <w:sz w:val="28"/>
          <w:szCs w:val="28"/>
          <w:lang w:val="x-none" w:eastAsia="ru-RU"/>
        </w:rPr>
        <w:t xml:space="preserve">10 резидентов ТОР «Чапаевск». </w:t>
      </w:r>
      <w:r w:rsidRPr="00B72C76">
        <w:rPr>
          <w:rFonts w:ascii="Times New Roman" w:eastAsia="Times New Roman" w:hAnsi="Times New Roman" w:cs="Times New Roman"/>
          <w:sz w:val="28"/>
          <w:szCs w:val="28"/>
          <w:lang w:eastAsia="ru-RU"/>
        </w:rPr>
        <w:t>З</w:t>
      </w:r>
      <w:r w:rsidRPr="00B72C76">
        <w:rPr>
          <w:rFonts w:ascii="Times New Roman" w:eastAsia="Calibri" w:hAnsi="Times New Roman" w:cs="Times New Roman"/>
          <w:sz w:val="28"/>
          <w:szCs w:val="28"/>
          <w:lang w:eastAsia="ar-SA"/>
        </w:rPr>
        <w:t>а время действия режима ТОР</w:t>
      </w:r>
      <w:r w:rsidRPr="00B72C76">
        <w:rPr>
          <w:rFonts w:ascii="Times New Roman" w:eastAsia="Times New Roman" w:hAnsi="Times New Roman" w:cs="Times New Roman"/>
          <w:sz w:val="28"/>
          <w:szCs w:val="28"/>
          <w:lang w:val="x-none" w:eastAsia="ru-RU"/>
        </w:rPr>
        <w:t xml:space="preserve"> резидентами вложено 40,1 млрд. рублей инвестиций</w:t>
      </w:r>
      <w:r w:rsidRPr="00B72C76">
        <w:rPr>
          <w:rFonts w:ascii="Times New Roman" w:eastAsia="Times New Roman" w:hAnsi="Times New Roman" w:cs="Times New Roman"/>
          <w:sz w:val="28"/>
          <w:szCs w:val="28"/>
          <w:lang w:eastAsia="ru-RU"/>
        </w:rPr>
        <w:t xml:space="preserve"> (в том числе с 2019 по 2024 годы - </w:t>
      </w:r>
      <w:r w:rsidRPr="00B72C76">
        <w:rPr>
          <w:rFonts w:ascii="Times New Roman" w:eastAsia="Times New Roman" w:hAnsi="Times New Roman" w:cs="Times New Roman"/>
          <w:sz w:val="28"/>
          <w:szCs w:val="28"/>
          <w:lang w:eastAsia="ru-RU"/>
        </w:rPr>
        <w:br/>
        <w:t>32,8 млрд. рублей)</w:t>
      </w:r>
      <w:r w:rsidRPr="00B72C76">
        <w:rPr>
          <w:rFonts w:ascii="Times New Roman" w:eastAsia="Times New Roman" w:hAnsi="Times New Roman" w:cs="Times New Roman"/>
          <w:sz w:val="28"/>
          <w:szCs w:val="28"/>
          <w:lang w:val="x-none" w:eastAsia="ru-RU"/>
        </w:rPr>
        <w:t>, создано 12,4 тыс. рабочих мест</w:t>
      </w:r>
      <w:r w:rsidRPr="00B72C76">
        <w:rPr>
          <w:rFonts w:ascii="Times New Roman" w:eastAsia="Times New Roman" w:hAnsi="Times New Roman" w:cs="Times New Roman"/>
          <w:sz w:val="28"/>
          <w:szCs w:val="28"/>
          <w:lang w:eastAsia="ru-RU"/>
        </w:rPr>
        <w:t xml:space="preserve"> (в том числе с 2019 по 2024 </w:t>
      </w:r>
      <w:r w:rsidRPr="00B72C76">
        <w:rPr>
          <w:rFonts w:ascii="Times New Roman" w:eastAsia="Times New Roman" w:hAnsi="Times New Roman" w:cs="Times New Roman"/>
          <w:sz w:val="28"/>
          <w:szCs w:val="28"/>
          <w:lang w:eastAsia="ru-RU"/>
        </w:rPr>
        <w:lastRenderedPageBreak/>
        <w:t>годы – 9,8 тыс. рабочих мест)</w:t>
      </w:r>
      <w:r w:rsidRPr="00B72C76">
        <w:rPr>
          <w:rFonts w:ascii="Times New Roman" w:eastAsia="Times New Roman" w:hAnsi="Times New Roman" w:cs="Times New Roman"/>
          <w:sz w:val="28"/>
          <w:szCs w:val="28"/>
          <w:lang w:val="x-none" w:eastAsia="ru-RU"/>
        </w:rPr>
        <w:t>, запущено 60 производств, в консолидированный бюджет региона уплачено 3,8 млрд. рублей налогов.</w:t>
      </w:r>
    </w:p>
    <w:p w:rsidR="002C4A7A" w:rsidRPr="00B72C76" w:rsidRDefault="002C4A7A" w:rsidP="002C4A7A">
      <w:pPr>
        <w:widowControl w:val="0"/>
        <w:suppressAutoHyphens/>
        <w:spacing w:after="0"/>
        <w:ind w:firstLine="709"/>
        <w:contextualSpacing/>
        <w:jc w:val="both"/>
        <w:rPr>
          <w:rFonts w:ascii="Times New Roman" w:eastAsia="Times New Roman" w:hAnsi="Times New Roman" w:cs="Times New Roman"/>
          <w:sz w:val="28"/>
          <w:szCs w:val="28"/>
          <w:lang w:val="x-none" w:eastAsia="ru-RU"/>
        </w:rPr>
      </w:pPr>
      <w:r w:rsidRPr="00B72C76">
        <w:rPr>
          <w:rFonts w:ascii="Times New Roman" w:eastAsia="Times New Roman" w:hAnsi="Times New Roman" w:cs="Times New Roman"/>
          <w:sz w:val="28"/>
          <w:szCs w:val="28"/>
          <w:lang w:eastAsia="ru-RU"/>
        </w:rPr>
        <w:t>Однако в</w:t>
      </w:r>
      <w:r w:rsidRPr="00B72C76">
        <w:rPr>
          <w:rFonts w:ascii="Times New Roman" w:eastAsia="Times New Roman" w:hAnsi="Times New Roman" w:cs="Times New Roman"/>
          <w:sz w:val="28"/>
          <w:szCs w:val="28"/>
          <w:lang w:val="x-none" w:eastAsia="ru-RU"/>
        </w:rPr>
        <w:t xml:space="preserve"> последнее время наблюдается снижение инвестиционной привлекательности ТОР в моногородах в связи с отсутствием возможности применения пониженных тарифов страховых взносов в государственные внебюджетные фонды по истечении 3-х летнего периода функционирования ТОР, а также ограниченностью оставшегося срока действия режима ТОР </w:t>
      </w:r>
      <w:r w:rsidRPr="00B72C76">
        <w:rPr>
          <w:rFonts w:ascii="Times New Roman" w:eastAsia="Times New Roman" w:hAnsi="Times New Roman" w:cs="Times New Roman"/>
          <w:sz w:val="28"/>
          <w:szCs w:val="28"/>
          <w:lang w:val="x-none" w:eastAsia="ru-RU"/>
        </w:rPr>
        <w:br/>
        <w:t>(4 года для ТОР «Тольятти») при длительности инвестиционной фазы реализации проектов.</w:t>
      </w:r>
    </w:p>
    <w:p w:rsidR="002C4A7A" w:rsidRPr="00B72C76" w:rsidRDefault="002C4A7A" w:rsidP="002C4A7A">
      <w:pPr>
        <w:widowControl w:val="0"/>
        <w:suppressAutoHyphens/>
        <w:spacing w:after="0"/>
        <w:ind w:firstLine="709"/>
        <w:contextualSpacing/>
        <w:jc w:val="both"/>
        <w:rPr>
          <w:rFonts w:ascii="Times New Roman" w:eastAsia="Times New Roman" w:hAnsi="Times New Roman" w:cs="Times New Roman"/>
          <w:sz w:val="28"/>
          <w:szCs w:val="28"/>
          <w:lang w:eastAsia="ru-RU"/>
        </w:rPr>
      </w:pPr>
      <w:r w:rsidRPr="00B72C76">
        <w:rPr>
          <w:rFonts w:ascii="Times New Roman" w:eastAsia="Times New Roman" w:hAnsi="Times New Roman" w:cs="Times New Roman"/>
          <w:sz w:val="28"/>
          <w:szCs w:val="28"/>
          <w:lang w:eastAsia="ru-RU"/>
        </w:rPr>
        <w:t>В целях повышения эффективности инструментария поддержки моногородов целесообразно рассмотреть возможность продления в автоматическом режиме срока функционирования созданных в моногородах ТОР без подачи заявки еще на 3 года (всего на 5 лет) с восстановлением для новых резидентов полного перечня преференций (включая пониженные тарифы страховых взносов в государственные внебюджетные фонды) и введением новых по аналогии с «дальневосточными» ТОР (предоставление таможенных льгот, возможность получения статуса резидента ТОР индивидуальными предпринимателями, создание инфраструктуры для реализации инвестиционных проектов за счет федерального бюджета).</w:t>
      </w:r>
    </w:p>
    <w:p w:rsidR="002C4A7A" w:rsidRPr="00B72C76" w:rsidRDefault="002C4A7A" w:rsidP="002C4A7A">
      <w:pPr>
        <w:spacing w:after="0"/>
        <w:ind w:firstLine="709"/>
        <w:jc w:val="both"/>
        <w:rPr>
          <w:rFonts w:ascii="Times New Roman" w:eastAsia="Calibri" w:hAnsi="Times New Roman" w:cs="Times New Roman"/>
          <w:sz w:val="28"/>
          <w:szCs w:val="28"/>
          <w:lang w:eastAsia="ru-RU"/>
        </w:rPr>
      </w:pPr>
      <w:r w:rsidRPr="00B72C76">
        <w:rPr>
          <w:rFonts w:ascii="Times New Roman" w:eastAsia="Calibri" w:hAnsi="Times New Roman" w:cs="Times New Roman"/>
          <w:sz w:val="28"/>
          <w:szCs w:val="28"/>
          <w:lang w:eastAsia="ru-RU"/>
        </w:rPr>
        <w:t xml:space="preserve">Наряду с моногородами федерального значения особое внимание уделяется «региональным» моногородам Октябрьск и Похвистнево. </w:t>
      </w:r>
      <w:r w:rsidRPr="00B72C76">
        <w:rPr>
          <w:rFonts w:ascii="Times New Roman" w:eastAsia="Calibri" w:hAnsi="Times New Roman" w:cs="Times New Roman"/>
          <w:sz w:val="28"/>
          <w:szCs w:val="28"/>
        </w:rPr>
        <w:t xml:space="preserve">В рамках Закона Самарской области от 07.12.2011 № 140-ГД «О государственной поддержке монопрофильных городских округов Самарской области» инвесторам предоставляются </w:t>
      </w:r>
      <w:r w:rsidRPr="00B72C76">
        <w:rPr>
          <w:rFonts w:ascii="Times New Roman" w:eastAsia="Calibri" w:hAnsi="Times New Roman" w:cs="Times New Roman"/>
          <w:bCs/>
          <w:sz w:val="28"/>
          <w:szCs w:val="28"/>
        </w:rPr>
        <w:t>субсидии из областного бюджета за создание новых рабочих мест.</w:t>
      </w:r>
      <w:r w:rsidRPr="00B72C76">
        <w:rPr>
          <w:rFonts w:ascii="Times New Roman" w:eastAsia="Calibri" w:hAnsi="Times New Roman" w:cs="Times New Roman"/>
          <w:sz w:val="28"/>
          <w:szCs w:val="28"/>
        </w:rPr>
        <w:t xml:space="preserve"> </w:t>
      </w:r>
      <w:r w:rsidRPr="00B72C76">
        <w:rPr>
          <w:rFonts w:ascii="Times New Roman" w:eastAsia="Calibri" w:hAnsi="Times New Roman" w:cs="Times New Roman"/>
          <w:sz w:val="28"/>
          <w:szCs w:val="28"/>
          <w:lang w:eastAsia="ru-RU"/>
        </w:rPr>
        <w:t>Субсидии (в размере 100 тыс. рублей за одно вновь созданное рабочее место, но не более 25 % от общей стоимости инвестиционного проекта) предоставляются по факту создания в рамках проекта, получившего статус «инвестиционный проект монопрофильного городского округа Самарской области», новых рабочих мест с уровнем заработной платы не ниже 1,5 МРОТ, установленного федеральным законодательством.</w:t>
      </w:r>
    </w:p>
    <w:p w:rsidR="002C4A7A" w:rsidRPr="00B72C76" w:rsidRDefault="002C4A7A" w:rsidP="002C4A7A">
      <w:pPr>
        <w:spacing w:after="0"/>
        <w:ind w:firstLine="709"/>
        <w:jc w:val="both"/>
        <w:rPr>
          <w:rFonts w:ascii="Times New Roman" w:eastAsia="Calibri" w:hAnsi="Times New Roman" w:cs="Times New Roman"/>
          <w:sz w:val="28"/>
          <w:szCs w:val="28"/>
        </w:rPr>
      </w:pPr>
      <w:r w:rsidRPr="00B72C76">
        <w:rPr>
          <w:rFonts w:ascii="Times New Roman" w:eastAsia="Calibri" w:hAnsi="Times New Roman" w:cs="Times New Roman"/>
          <w:sz w:val="28"/>
          <w:szCs w:val="28"/>
        </w:rPr>
        <w:t xml:space="preserve">С 2019 года инвесторам в моногородах «регионального» уровня предоставлено субсидий из областного бюджета за создание новых рабочих мест в сумме 27,1 млн. рублей. </w:t>
      </w:r>
    </w:p>
    <w:p w:rsidR="002C4A7A" w:rsidRPr="00C627A4" w:rsidRDefault="002C4A7A" w:rsidP="002C4A7A">
      <w:pPr>
        <w:tabs>
          <w:tab w:val="left" w:pos="600"/>
        </w:tabs>
        <w:spacing w:after="0"/>
        <w:ind w:firstLine="709"/>
        <w:jc w:val="both"/>
        <w:rPr>
          <w:rFonts w:ascii="Times New Roman" w:hAnsi="Times New Roman" w:cs="Times New Roman"/>
          <w:b/>
          <w:sz w:val="28"/>
          <w:szCs w:val="28"/>
        </w:rPr>
      </w:pPr>
    </w:p>
    <w:p w:rsidR="002C4A7A" w:rsidRPr="00C627A4" w:rsidRDefault="002C4A7A" w:rsidP="002C4A7A">
      <w:pPr>
        <w:tabs>
          <w:tab w:val="left" w:pos="600"/>
        </w:tabs>
        <w:spacing w:after="0"/>
        <w:ind w:firstLine="709"/>
        <w:jc w:val="both"/>
        <w:rPr>
          <w:rFonts w:ascii="Times New Roman" w:hAnsi="Times New Roman" w:cs="Times New Roman"/>
          <w:b/>
          <w:sz w:val="28"/>
          <w:szCs w:val="28"/>
        </w:rPr>
      </w:pPr>
      <w:r w:rsidRPr="00C627A4">
        <w:rPr>
          <w:rFonts w:ascii="Times New Roman" w:hAnsi="Times New Roman" w:cs="Times New Roman"/>
          <w:b/>
          <w:sz w:val="28"/>
          <w:szCs w:val="28"/>
        </w:rPr>
        <w:t>-</w:t>
      </w:r>
      <w:r w:rsidRPr="00C627A4">
        <w:rPr>
          <w:rFonts w:ascii="Times New Roman" w:hAnsi="Times New Roman" w:cs="Times New Roman"/>
          <w:b/>
          <w:sz w:val="28"/>
          <w:szCs w:val="28"/>
        </w:rPr>
        <w:tab/>
        <w:t>при наличии в субъекте Российской Федерации городских и сельских агломераций данные о таких агломерациях, в том числе:</w:t>
      </w:r>
    </w:p>
    <w:p w:rsidR="002C4A7A" w:rsidRPr="00C627A4" w:rsidRDefault="002C4A7A" w:rsidP="002C4A7A">
      <w:pPr>
        <w:tabs>
          <w:tab w:val="left" w:pos="600"/>
        </w:tabs>
        <w:spacing w:after="0"/>
        <w:ind w:firstLine="709"/>
        <w:jc w:val="both"/>
        <w:rPr>
          <w:rFonts w:ascii="Times New Roman" w:hAnsi="Times New Roman" w:cs="Times New Roman"/>
          <w:b/>
          <w:sz w:val="28"/>
          <w:szCs w:val="28"/>
        </w:rPr>
      </w:pPr>
      <w:r w:rsidRPr="00C627A4">
        <w:rPr>
          <w:rFonts w:ascii="Times New Roman" w:hAnsi="Times New Roman" w:cs="Times New Roman"/>
          <w:b/>
          <w:sz w:val="28"/>
          <w:szCs w:val="28"/>
        </w:rPr>
        <w:t>а)</w:t>
      </w:r>
      <w:r w:rsidRPr="00C627A4">
        <w:rPr>
          <w:rFonts w:ascii="Times New Roman" w:hAnsi="Times New Roman" w:cs="Times New Roman"/>
          <w:b/>
          <w:sz w:val="28"/>
          <w:szCs w:val="28"/>
        </w:rPr>
        <w:tab/>
        <w:t xml:space="preserve">Количество агломераций, фактически сложившихся по оценкам регионального СМО, (количество муниципальных образований, входящих в состав каждой агломерации, количество жителей, проживающий на территории каждой агломерации) с указанием </w:t>
      </w:r>
      <w:r w:rsidRPr="00C627A4">
        <w:rPr>
          <w:rFonts w:ascii="Times New Roman" w:hAnsi="Times New Roman" w:cs="Times New Roman"/>
          <w:b/>
          <w:sz w:val="28"/>
          <w:szCs w:val="28"/>
        </w:rPr>
        <w:lastRenderedPageBreak/>
        <w:t>критериев отнесения группы муниципальных образований к агломерациям.</w:t>
      </w:r>
    </w:p>
    <w:p w:rsidR="002C4A7A" w:rsidRPr="00C627A4" w:rsidRDefault="002C4A7A" w:rsidP="002C4A7A">
      <w:pPr>
        <w:spacing w:after="0"/>
        <w:ind w:firstLine="709"/>
        <w:jc w:val="both"/>
        <w:rPr>
          <w:rFonts w:ascii="Times New Roman" w:eastAsia="Calibri" w:hAnsi="Times New Roman" w:cs="Times New Roman"/>
          <w:sz w:val="28"/>
          <w:szCs w:val="28"/>
        </w:rPr>
      </w:pPr>
      <w:r w:rsidRPr="00C627A4">
        <w:rPr>
          <w:rFonts w:ascii="Times New Roman" w:eastAsia="Calibri" w:hAnsi="Times New Roman" w:cs="Times New Roman"/>
          <w:sz w:val="28"/>
          <w:szCs w:val="28"/>
        </w:rPr>
        <w:t>На территории Самарской области сформировалась одна из крупнейших в России двухъядерная Самарско-Тольяттинская агломерация (далее – СТА), где проживает 2,7 млн. человек (86,5% населения области), производится 73% промышленной продукции, осваивается 84% инвестиций. В границы СТА полностью входят территории 8-ми городских округов (Самара, Тольятти, Сызрань, Новокуйбышевск, Чапаевск, Кинель, Жигулевск, Октябрьск), 3 муниципальных районов (Волжский, Ставропольский, Сызранский) и часть территории 6-ти муниципальных районов (Безенчукский, Кинельский, Красноармейский, Красноярский, Приволжский, Шигонский).</w:t>
      </w:r>
    </w:p>
    <w:p w:rsidR="002C4A7A" w:rsidRPr="00C627A4" w:rsidRDefault="002C4A7A" w:rsidP="002C4A7A">
      <w:pPr>
        <w:tabs>
          <w:tab w:val="left" w:pos="600"/>
        </w:tabs>
        <w:spacing w:after="0"/>
        <w:ind w:firstLine="709"/>
        <w:jc w:val="both"/>
        <w:rPr>
          <w:rFonts w:ascii="Times New Roman" w:hAnsi="Times New Roman" w:cs="Times New Roman"/>
          <w:sz w:val="28"/>
          <w:szCs w:val="28"/>
        </w:rPr>
      </w:pPr>
      <w:r w:rsidRPr="00C627A4">
        <w:rPr>
          <w:rFonts w:ascii="Times New Roman" w:hAnsi="Times New Roman" w:cs="Times New Roman"/>
          <w:sz w:val="28"/>
          <w:szCs w:val="28"/>
        </w:rPr>
        <w:t xml:space="preserve">В целях реализации положений Стратегии пространственного развития Российской Федерации на период до 2025 года в части повышения устойчивости системы расселения в Российской Федерации, а также Стратегии социально-экономического развития Самарской области на период до 2030 года, постановлением Правительства Самарской области </w:t>
      </w:r>
      <w:r w:rsidRPr="00C627A4">
        <w:rPr>
          <w:rFonts w:ascii="Times New Roman" w:hAnsi="Times New Roman" w:cs="Times New Roman"/>
          <w:sz w:val="28"/>
          <w:szCs w:val="28"/>
        </w:rPr>
        <w:br/>
        <w:t xml:space="preserve">от 28 февраля 2023 г. № 135 утвержден перечень сельских территорий Самарской области и перечень опорных населенных пунктов, прилегающих населенных пунктов и сельских агломераций Самарской области. Всего сформировано 23 сельских агломерации, на территории которых в рамках долгосрочных планов социально-экономического развития будет ускоренно обновляться социальная, инженерная и транспортная инфраструктура 23 опорных населенных пунктов. </w:t>
      </w:r>
    </w:p>
    <w:p w:rsidR="002C4A7A" w:rsidRPr="00C627A4" w:rsidRDefault="002C4A7A" w:rsidP="002C4A7A">
      <w:pPr>
        <w:tabs>
          <w:tab w:val="left" w:pos="600"/>
        </w:tabs>
        <w:spacing w:after="0"/>
        <w:ind w:firstLine="709"/>
        <w:jc w:val="both"/>
        <w:rPr>
          <w:rFonts w:ascii="Times New Roman" w:hAnsi="Times New Roman" w:cs="Times New Roman"/>
          <w:sz w:val="28"/>
          <w:szCs w:val="28"/>
        </w:rPr>
      </w:pPr>
    </w:p>
    <w:p w:rsidR="002C4A7A" w:rsidRPr="00C627A4" w:rsidRDefault="002C4A7A" w:rsidP="002C4A7A">
      <w:pPr>
        <w:tabs>
          <w:tab w:val="left" w:pos="600"/>
        </w:tabs>
        <w:spacing w:after="0"/>
        <w:ind w:firstLine="709"/>
        <w:jc w:val="both"/>
        <w:rPr>
          <w:rFonts w:ascii="Times New Roman" w:hAnsi="Times New Roman" w:cs="Times New Roman"/>
          <w:b/>
          <w:sz w:val="28"/>
          <w:szCs w:val="28"/>
        </w:rPr>
      </w:pPr>
      <w:r w:rsidRPr="00C627A4">
        <w:rPr>
          <w:rFonts w:ascii="Times New Roman" w:hAnsi="Times New Roman" w:cs="Times New Roman"/>
          <w:b/>
          <w:sz w:val="28"/>
          <w:szCs w:val="28"/>
        </w:rPr>
        <w:t>б)</w:t>
      </w:r>
      <w:r w:rsidRPr="00C627A4">
        <w:rPr>
          <w:rFonts w:ascii="Times New Roman" w:hAnsi="Times New Roman" w:cs="Times New Roman"/>
          <w:b/>
          <w:sz w:val="28"/>
          <w:szCs w:val="28"/>
        </w:rPr>
        <w:tab/>
        <w:t>Положительные и отрицательные аспекты функционирования каждой агломерации.</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В отношении СТА применяется договорная модель системы управления:</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создан Координационный совет по развитию СТА;</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подписано Соглашение о сотрудничестве и взаимодействии по развитию СТА от 14.02.2014 с главами 17 входящих в СТА муниципалитетов;</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утверждена Схема территориального планирования СТА (постановлением Правительства Самарской области от 26.07.2016 № 407);</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определены стратегические направления развития СТА;</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разработана комплексная схема организации транспортного обслуживания населения СТА общественным транспортом (утверждена распоряжением Правительства Самарской области от 04.05.2023 № 226-р).</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 xml:space="preserve">Документы стратегического и территориального планирования городских округов и муниципальных районов, входящих в состав СТА, учитывают положения Схемы территориального планирования СТА, приоритеты и цели пространственного развития Самарской области и </w:t>
      </w:r>
      <w:r w:rsidRPr="00D57BA3">
        <w:rPr>
          <w:rFonts w:ascii="Times New Roman" w:eastAsia="Calibri" w:hAnsi="Times New Roman" w:cs="Times New Roman"/>
          <w:sz w:val="28"/>
          <w:szCs w:val="28"/>
        </w:rPr>
        <w:lastRenderedPageBreak/>
        <w:t xml:space="preserve">Российской Федерации. Все муниципалитеты СТА имеют утвержденные стратегии. </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 xml:space="preserve">Развитие СТА осуществляется в соответствии с Планом мероприятий по развитию СТА на 2021 – 2030 годы, в рамках которого реализуются  мероприятия по снятию транспортных ограничений, экономическому развитию, повышению качества и комфортности городской среды, улучшению экологической ситуации, развитию туризма на территории СТА, в том числе малых городов и исторических поселений. Их финансирование осуществляется в рамках государственных, муниципальных программ и планов организаций.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Перспективы развития СТА связаны с реализацией масштабных проектов по развитию инфраструктуры.</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 xml:space="preserve">Крупнейшим инфраструктурным проектом, реализованным на территории СТА, является проект строительства в составе международного транспортного маршрута «Европа - Западный Китай» и коридора «Север – Юг» мостового перехода через Волгу в районе г.о.Тольятти и 99,32 км современной трассы. Это крупнейший проект, реализованный на принципах государственно-частного партнерства.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В рамках задачи по развитию альтернативных транспортных коридоров и торговых маршрутов в Самарской области инициирован масштабный проект по созданию федерального портово-логистического хаба. Для его реализации в Самарской области есть все условия: регион встроен в международные транспортные коридоры «Север – Юг» и «Запад – Восток», здесь проходят автомобильные трассы федерального и международного значения (трасса М-5 «Урал» и Самарский сегмент международного транспортного маршрута «Европа – Западный Китай»), которые вместе с железнодорожными путями интегрированы в Транссибирскую железнодорожную магистраль; функционируют три речных порта, способные обслуживать суда класса «река-море» и имеющие выход к семи морям через Волго-Донской и Беломорско-Балтийский судоходные каналы. В рамках МТК «Север – ЮГ» порты позволяют обеспечить транспортную связь со странами Каспийского бассейна, Персидского залива, Индией, Китаем и Африкой.</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 xml:space="preserve">Ведется активная работа над повышением транспортной связанности внутриагломерационных территорий и усилением включенности агломерации в новые транспортные коридоры.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Совместно с ОАО «РЖД» реализуется проект по организации ускоренного пассажирского железнодорожного сообщения по маршруту «Липяги – Самара – Аэропорт Курумоч – Тольятти-Южное».</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 xml:space="preserve">Ведется строительство проспекта Карла Маркса в Самаре с реконструкцией магистрали «Центральная» в Волжском районе.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lastRenderedPageBreak/>
        <w:t>Построено 3 мостовых перехода: «Фрунзенский» через р. Самару</w:t>
      </w:r>
      <w:r w:rsidRPr="00D57BA3">
        <w:rPr>
          <w:rFonts w:ascii="Times New Roman" w:eastAsia="Calibri" w:hAnsi="Times New Roman" w:cs="Times New Roman"/>
          <w:bCs/>
          <w:sz w:val="28"/>
          <w:szCs w:val="28"/>
        </w:rPr>
        <w:br/>
        <w:t>в г.о. Самара, «Кировский» через р. Самара в м.р.</w:t>
      </w:r>
      <w:r w:rsidRPr="00C627A4">
        <w:rPr>
          <w:rFonts w:ascii="Times New Roman" w:eastAsia="Calibri" w:hAnsi="Times New Roman" w:cs="Times New Roman"/>
          <w:bCs/>
          <w:sz w:val="28"/>
          <w:szCs w:val="28"/>
        </w:rPr>
        <w:t xml:space="preserve"> </w:t>
      </w:r>
      <w:r w:rsidRPr="00D57BA3">
        <w:rPr>
          <w:rFonts w:ascii="Times New Roman" w:eastAsia="Calibri" w:hAnsi="Times New Roman" w:cs="Times New Roman"/>
          <w:bCs/>
          <w:sz w:val="28"/>
          <w:szCs w:val="28"/>
        </w:rPr>
        <w:t>Волжский, через р.</w:t>
      </w:r>
      <w:r w:rsidRPr="00C627A4">
        <w:rPr>
          <w:rFonts w:ascii="Times New Roman" w:eastAsia="Calibri" w:hAnsi="Times New Roman" w:cs="Times New Roman"/>
          <w:bCs/>
          <w:sz w:val="28"/>
          <w:szCs w:val="28"/>
        </w:rPr>
        <w:t xml:space="preserve"> </w:t>
      </w:r>
      <w:r w:rsidRPr="00D57BA3">
        <w:rPr>
          <w:rFonts w:ascii="Times New Roman" w:eastAsia="Calibri" w:hAnsi="Times New Roman" w:cs="Times New Roman"/>
          <w:bCs/>
          <w:sz w:val="28"/>
          <w:szCs w:val="28"/>
        </w:rPr>
        <w:t>Сок на автомобильной дороге Волжский – Курумоч – «Урал», которые связали городские транспортные артерии г.о. Самара с дорогами федерального и областного значения.</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В результате реализации мероприятий национального проекта «Безопасные качественные дороги» в 2023 году в Самарской области доля автомобильных дорог регионального значения, находящихся в нормативном состоянии, достигла 47,87 %, а улично-дорожной сети СТА - 82,17 %.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 xml:space="preserve">Перспективным проектом, формирующим новую точку притяжения для обучения российских и иностранных студентов в СТА, является проект создания международного межвузовского кампуса IT-направления на уникальной рекреационной территории в северной части города Самары, прилегающей к стадиону «Самара-Арена». </w:t>
      </w:r>
    </w:p>
    <w:p w:rsidR="002C4A7A" w:rsidRPr="00D57BA3" w:rsidRDefault="002C4A7A" w:rsidP="002C4A7A">
      <w:pPr>
        <w:spacing w:after="0"/>
        <w:ind w:firstLine="709"/>
        <w:jc w:val="both"/>
        <w:rPr>
          <w:rFonts w:ascii="Times New Roman" w:eastAsia="Calibri" w:hAnsi="Times New Roman" w:cs="Times New Roman"/>
          <w:bCs/>
          <w:sz w:val="28"/>
          <w:szCs w:val="28"/>
        </w:rPr>
      </w:pPr>
      <w:r w:rsidRPr="00D57BA3">
        <w:rPr>
          <w:rFonts w:ascii="Times New Roman" w:eastAsia="Calibri" w:hAnsi="Times New Roman" w:cs="Times New Roman"/>
          <w:bCs/>
          <w:sz w:val="28"/>
          <w:szCs w:val="28"/>
        </w:rPr>
        <w:t>В границах СТА реализуются иные проекты, имеющие важное значение для ее перспективного развития.</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bCs/>
          <w:sz w:val="28"/>
          <w:szCs w:val="28"/>
        </w:rPr>
        <w:t>К проблемам,</w:t>
      </w:r>
      <w:r w:rsidRPr="00D57BA3">
        <w:rPr>
          <w:rFonts w:ascii="Times New Roman" w:eastAsia="Calibri" w:hAnsi="Times New Roman" w:cs="Times New Roman"/>
          <w:sz w:val="28"/>
          <w:szCs w:val="28"/>
        </w:rPr>
        <w:t xml:space="preserve"> возникающим при реализации мер по дальнейшему развитию СТА, можно отнести:</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 xml:space="preserve">1. Несовпадение границ СТА, утвержденных Стратегией и Схемой территориального планирования СТА, составу муниципальных образований, рекомендованных к включению в СТА Приложением к Методическим рекомендациям по разработке долгосрочных планов социально-экономического развития крупных и крупнейших городских агломераций (утверждены Приказом Минэкономразвития России от 26.09.2023 № 669). Перечень рекомендованных Минэкономразвития России к включению в СТА территорий ограничивается только 5 муниципалитетами (Самара, Тольятти, Волжский, Красноярский, Ставропольский районы) из 17-ти, формирующих СТА согласно Стратегии и Схеме территориального планирования СТА, а также ранее учтенных на федеральном уровне в ходе участия Самарской области в пилотном проекте Минрегиона России по апробации и совершенствованию механизмов управления развитием городских агломераций в Российской Федерации (не включены даже Новокуйбышевск, Чапаевск, Жигулевск, расположенные на территории районов, рекомендованных в состав СТА). </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 xml:space="preserve">2. Во исполнение пункта 92 перечня поручений Правительства Российской Федерации о мерах по реализации Послания Президента Российской Федерации Федеральному Собранию Российской Федерации (перечень поручений Президента Российской Федерации от 30 марта 2024 г. № Пр-616) Минэкономразвития России разработаны критерии и определен перечень опорных населенных пунктов в целях разработки программы их развития в рамках нового национального проекта «Инфраструктура для </w:t>
      </w:r>
      <w:r w:rsidRPr="00D57BA3">
        <w:rPr>
          <w:rFonts w:ascii="Times New Roman" w:eastAsia="Calibri" w:hAnsi="Times New Roman" w:cs="Times New Roman"/>
          <w:sz w:val="28"/>
          <w:szCs w:val="28"/>
        </w:rPr>
        <w:lastRenderedPageBreak/>
        <w:t>жизни». Сформированный перечень включает 33 опорных населенных пункта Самарской области в разрезе 4 категорий, среди которых – только 6 городов в категории «Городские агломерации и административные центры субъектов РФ». Город Сызрань выбыл из этой категории по критерию 1,5 часовой транспортной доступности по дорогам общего пользования до ядра агломерации (время в пути от Тольятти до Сызрани – 1 час 32 минуты).</w:t>
      </w:r>
    </w:p>
    <w:p w:rsidR="002C4A7A" w:rsidRPr="00D57BA3"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3. Инфраструктурные ограничения, для устранения которых крайне важно реализовать проекты, направленные на повышение транспортной связанности внутри</w:t>
      </w:r>
      <w:r>
        <w:rPr>
          <w:rFonts w:ascii="Times New Roman" w:eastAsia="Calibri" w:hAnsi="Times New Roman" w:cs="Times New Roman"/>
          <w:sz w:val="28"/>
          <w:szCs w:val="28"/>
        </w:rPr>
        <w:t xml:space="preserve"> </w:t>
      </w:r>
      <w:r w:rsidRPr="00D57BA3">
        <w:rPr>
          <w:rFonts w:ascii="Times New Roman" w:eastAsia="Calibri" w:hAnsi="Times New Roman" w:cs="Times New Roman"/>
          <w:sz w:val="28"/>
          <w:szCs w:val="28"/>
        </w:rPr>
        <w:t xml:space="preserve">агломерационных территорий, «расшивку узких мест» в ядрах агломерации, улучшение экологической ситуации, задействование туристического потенциала СТА, создание научно-образовательных центров, межвузовских кампусов, объектов социальной инфраструктуры, развитие инвестиционных площадок. </w:t>
      </w:r>
    </w:p>
    <w:p w:rsidR="002C4A7A" w:rsidRPr="00C627A4" w:rsidRDefault="002C4A7A" w:rsidP="002C4A7A">
      <w:pPr>
        <w:spacing w:after="0"/>
        <w:ind w:firstLine="709"/>
        <w:jc w:val="both"/>
        <w:rPr>
          <w:rFonts w:ascii="Times New Roman" w:eastAsia="Calibri" w:hAnsi="Times New Roman" w:cs="Times New Roman"/>
          <w:sz w:val="28"/>
          <w:szCs w:val="28"/>
        </w:rPr>
      </w:pPr>
      <w:r w:rsidRPr="00D57BA3">
        <w:rPr>
          <w:rFonts w:ascii="Times New Roman" w:eastAsia="Calibri" w:hAnsi="Times New Roman" w:cs="Times New Roman"/>
          <w:sz w:val="28"/>
          <w:szCs w:val="28"/>
        </w:rPr>
        <w:t xml:space="preserve">4. </w:t>
      </w:r>
      <w:r w:rsidRPr="00C627A4">
        <w:rPr>
          <w:rFonts w:ascii="Times New Roman" w:eastAsia="Calibri" w:hAnsi="Times New Roman" w:cs="Times New Roman"/>
          <w:sz w:val="28"/>
          <w:szCs w:val="28"/>
        </w:rPr>
        <w:t>Реализация проектов развития СТА осуществляется с большой нагрузкой на региональный бюджет. Необходима дополнительная федеральная поддержка.</w:t>
      </w:r>
    </w:p>
    <w:p w:rsidR="002C4A7A" w:rsidRPr="00C627A4" w:rsidRDefault="002C4A7A" w:rsidP="002C4A7A">
      <w:pPr>
        <w:tabs>
          <w:tab w:val="left" w:pos="319"/>
          <w:tab w:val="left" w:pos="600"/>
          <w:tab w:val="left" w:pos="1276"/>
        </w:tabs>
        <w:spacing w:after="0"/>
        <w:ind w:firstLine="709"/>
        <w:jc w:val="both"/>
        <w:rPr>
          <w:rFonts w:ascii="Times New Roman" w:hAnsi="Times New Roman" w:cs="Times New Roman"/>
          <w:b/>
          <w:sz w:val="28"/>
          <w:szCs w:val="28"/>
        </w:rPr>
      </w:pPr>
    </w:p>
    <w:p w:rsidR="002C4A7A" w:rsidRPr="001B0541" w:rsidRDefault="002C4A7A" w:rsidP="002C4A7A">
      <w:pPr>
        <w:tabs>
          <w:tab w:val="left" w:pos="319"/>
          <w:tab w:val="left" w:pos="600"/>
          <w:tab w:val="left" w:pos="1276"/>
        </w:tabs>
        <w:spacing w:after="0"/>
        <w:ind w:firstLine="709"/>
        <w:jc w:val="both"/>
        <w:rPr>
          <w:rFonts w:ascii="Times New Roman" w:hAnsi="Times New Roman" w:cs="Times New Roman"/>
          <w:b/>
          <w:sz w:val="28"/>
          <w:szCs w:val="28"/>
        </w:rPr>
      </w:pPr>
      <w:r w:rsidRPr="001B0541">
        <w:rPr>
          <w:rFonts w:ascii="Times New Roman" w:hAnsi="Times New Roman" w:cs="Times New Roman"/>
          <w:b/>
          <w:sz w:val="28"/>
          <w:szCs w:val="28"/>
        </w:rPr>
        <w:t>в)</w:t>
      </w:r>
      <w:r w:rsidRPr="001B0541">
        <w:rPr>
          <w:rFonts w:ascii="Times New Roman" w:hAnsi="Times New Roman" w:cs="Times New Roman"/>
          <w:b/>
          <w:sz w:val="28"/>
          <w:szCs w:val="28"/>
        </w:rPr>
        <w:tab/>
        <w:t xml:space="preserve"> Предложения по изменению законодательства в части регулирования вопросов признания территории агломерацией и функционирования агломераций.</w:t>
      </w:r>
    </w:p>
    <w:p w:rsidR="002C4A7A" w:rsidRPr="00C92745" w:rsidRDefault="002C4A7A" w:rsidP="002C4A7A">
      <w:pPr>
        <w:spacing w:after="0"/>
        <w:ind w:firstLine="709"/>
        <w:jc w:val="both"/>
        <w:rPr>
          <w:rFonts w:ascii="Times New Roman" w:eastAsia="Calibri" w:hAnsi="Times New Roman" w:cs="Times New Roman"/>
          <w:sz w:val="28"/>
          <w:szCs w:val="28"/>
        </w:rPr>
      </w:pPr>
      <w:r w:rsidRPr="001B0541">
        <w:rPr>
          <w:rFonts w:ascii="Times New Roman" w:eastAsia="Calibri" w:hAnsi="Times New Roman" w:cs="Times New Roman"/>
          <w:sz w:val="28"/>
          <w:szCs w:val="28"/>
        </w:rPr>
        <w:t>Внести изменения в приложение к приказу Минэкономразвития России от 26.09.2023 № 669 «Об утверждении Методических рекомендаций по разработке долгосрочных планов социально-экономического развития крупных и крупнейших городских агломераций» в части расширения перечня муниципальных образований, рекомендуемых к включению в границы СТА, в соответствии с утвержденными стратегическими документами Самарской области.</w:t>
      </w:r>
    </w:p>
    <w:p w:rsidR="0030072F" w:rsidRDefault="0030072F" w:rsidP="00C3741C">
      <w:pPr>
        <w:spacing w:line="240" w:lineRule="auto"/>
        <w:jc w:val="both"/>
        <w:rPr>
          <w:rFonts w:ascii="Times New Roman" w:hAnsi="Times New Roman" w:cs="Times New Roman"/>
          <w:sz w:val="28"/>
          <w:szCs w:val="28"/>
        </w:rPr>
      </w:pPr>
    </w:p>
    <w:p w:rsidR="00040DA0" w:rsidRDefault="0030072F" w:rsidP="000C7C87">
      <w:pPr>
        <w:spacing w:line="240" w:lineRule="auto"/>
        <w:ind w:firstLine="567"/>
        <w:jc w:val="both"/>
        <w:rPr>
          <w:rFonts w:ascii="Times New Roman" w:hAnsi="Times New Roman" w:cs="Times New Roman"/>
          <w:b/>
          <w:sz w:val="28"/>
          <w:szCs w:val="28"/>
        </w:rPr>
      </w:pPr>
      <w:r w:rsidRPr="0030072F">
        <w:rPr>
          <w:rFonts w:ascii="Times New Roman" w:hAnsi="Times New Roman" w:cs="Times New Roman"/>
          <w:b/>
          <w:sz w:val="28"/>
          <w:szCs w:val="28"/>
        </w:rPr>
        <w:t>3)</w:t>
      </w:r>
      <w:r w:rsidRPr="0030072F">
        <w:rPr>
          <w:rFonts w:ascii="Times New Roman" w:hAnsi="Times New Roman" w:cs="Times New Roman"/>
          <w:b/>
          <w:sz w:val="28"/>
          <w:szCs w:val="28"/>
        </w:rPr>
        <w:tab/>
        <w:t>функциональные аспекты состояния местного самоуправления в субъекте Российской Федерации:</w:t>
      </w:r>
    </w:p>
    <w:p w:rsidR="0030072F" w:rsidRPr="0030072F" w:rsidRDefault="0030072F"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30072F">
        <w:rPr>
          <w:rFonts w:ascii="Times New Roman" w:hAnsi="Times New Roman" w:cs="Times New Roman"/>
          <w:b/>
          <w:sz w:val="28"/>
          <w:szCs w:val="28"/>
        </w:rPr>
        <w:t>-</w:t>
      </w:r>
      <w:r w:rsidRPr="0030072F">
        <w:rPr>
          <w:rFonts w:ascii="Times New Roman" w:hAnsi="Times New Roman" w:cs="Times New Roman"/>
          <w:b/>
          <w:sz w:val="28"/>
          <w:szCs w:val="28"/>
        </w:rPr>
        <w:tab/>
        <w:t>топ-5 передаваемых (перераспределяемых) полномочий по вопросам местного значения по каждой из групп:</w:t>
      </w:r>
    </w:p>
    <w:p w:rsidR="0030072F" w:rsidRDefault="0030072F"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30072F">
        <w:rPr>
          <w:rFonts w:ascii="Times New Roman" w:hAnsi="Times New Roman" w:cs="Times New Roman"/>
          <w:b/>
          <w:sz w:val="28"/>
          <w:szCs w:val="28"/>
        </w:rPr>
        <w:t>а)</w:t>
      </w:r>
      <w:r w:rsidRPr="0030072F">
        <w:rPr>
          <w:rFonts w:ascii="Times New Roman" w:hAnsi="Times New Roman" w:cs="Times New Roman"/>
          <w:b/>
          <w:sz w:val="28"/>
          <w:szCs w:val="28"/>
        </w:rPr>
        <w:tab/>
        <w:t>полномочия органов местного самоуправления по решению вопросов местного значения, отнесенные законом субъекта Российской Федерации к ведению органов государственной власти субъекта Российской Федерации в соответствии с частью 1.2 статьи 17 Федерального закона от 6 октября 2003 года № 131-ФЗ «Об общих принципах организации местного самоуправления в Российской Федерации»;</w:t>
      </w:r>
    </w:p>
    <w:p w:rsidR="00A1096A" w:rsidRDefault="00A1096A"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lastRenderedPageBreak/>
        <w:t xml:space="preserve">1. В соответствии с Законом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по 31 декабря 2026 года к полномочиям органов государственной власти Самарской области были отнесены: </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1) полномочия органов местного самоуправления муниципальных образований в Самарской области по выдаче разрешений на строительство и разрешений на ввод объектов в эксплуатацию при осуществлении строительства, реконструкции объектов капитального строительства (кроме объектов капитального строительства, в отношении проектной документации которых экспертиза не проводится в соответствии с Градостроительным кодексом Российской Федерации) в тех случаях, когда указанные разрешения в соответствии с Градостроительным кодексом Российской Федерации должны быть выданы органами местного самоуправления.</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2) полномочия органов местного самоуправления муниципальных образований в Самарской области, за исключением полномочий органов местного самоуправления городского округа Самара:</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проведение торгов на право заключения договоров на установку и эксплуатацию рекламных конструкций и заключение данных договоров, за исключением случаев размещения рекламной конструкции на объектах, находящихся в муниципальной собственности;</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выдача разрешений на установку и эксплуатацию рекламных конструкций, аннулирование таких разрешений, выдача предписаний о демонтаже самовольно установленных рекламных конструкций, демонтаж рекламных конструкций, осуществляемые в соответствии с Федеральным законом от 13.03.2006 № 38-ФЗ «О рекламе»;</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исполнение полномочий, осуществляемых в соответствии с Федеральным законом от 13.03.2006 № 38-ФЗ «О рекламе» и иными нормативными правовыми актами органами государственной власти (органами местного самоуправления), уполномоченными на распоряжение земельными участками, государственная собственность на которые не разграничена, в сфере размещения наружной рекламы, в том числе полномочий по осуществлению прав и обязанностей по договорам на установку и эксплуатацию рекламных конструкций на земельных участках, государственная собственность на которые не разграничена в Самарской области;</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утверждение схем размещения рекламных конструкций и внесение в них изменений;</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определение типов и видов рекламных конструкций, допустимых и недопустимых к установке, в том числе требований к таким рекламным конструкциям, их внешнему виду;</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xml:space="preserve">- обращение в суд с иском о признании недействительными разрешений на установку и эксплуатацию рекламных конструкций в случае </w:t>
      </w:r>
      <w:r w:rsidRPr="00C3741C">
        <w:rPr>
          <w:rFonts w:ascii="Times New Roman" w:eastAsia="Times New Roman" w:hAnsi="Times New Roman" w:cs="Times New Roman"/>
          <w:bCs/>
          <w:sz w:val="28"/>
          <w:szCs w:val="28"/>
          <w:lang w:eastAsia="ru-RU"/>
        </w:rPr>
        <w:lastRenderedPageBreak/>
        <w:t>несоответствия установки рекламной конструкции в данном месте схеме размещения рекламных конструкций (в случае, если место установки рекламной конструкции определяется схемой размещения рекламных конструкций).</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3) полномочия органов местного самоуправления городского округа Самара:</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выдача разрешений на установку и эксплуатацию рекламных конструкций, аннулирование таких разрешений, выдача предписаний о демонтаже самовольно установленных рекламных конструкций, демонтаж рекламных конструкций, осуществляемые в соответствии с Федеральным законом от 13.03.2006 № 38-ФЗ «О рекламе», в границах автомобильных дорог регионального значения в Самарской области на территории городского округа Самара;</w:t>
      </w:r>
    </w:p>
    <w:p w:rsidR="00A1096A" w:rsidRPr="00C3741C" w:rsidRDefault="00A1096A" w:rsidP="00A1096A">
      <w:pPr>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C3741C">
        <w:rPr>
          <w:rFonts w:ascii="Times New Roman" w:eastAsia="Times New Roman" w:hAnsi="Times New Roman" w:cs="Times New Roman"/>
          <w:bCs/>
          <w:sz w:val="28"/>
          <w:szCs w:val="28"/>
          <w:lang w:eastAsia="ru-RU"/>
        </w:rPr>
        <w:t>- исполнение полномочий, осуществляемых в соответствии с Федеральным законом от 13.03.2006 № 38-ФЗ «О рекламе» и иными нормативными правовыми актами органами государственной власти (органами местного самоуправления), уполномоченными на распоряжение земельными участками, государственная собственность на которые не разграничена в городском округе Самара, в сфере размещения наружной рекламы в отношении договоров на установку и эксплуатацию рекламных конструкций на земельных участках, государственная собственность на которые не разграничена в городском округе Самара, заключенных до 1 января 2015 года.</w:t>
      </w:r>
    </w:p>
    <w:p w:rsidR="00A1096A" w:rsidRPr="0030072F" w:rsidRDefault="00A1096A"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p>
    <w:p w:rsidR="0030072F" w:rsidRDefault="0030072F"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30072F">
        <w:rPr>
          <w:rFonts w:ascii="Times New Roman" w:hAnsi="Times New Roman" w:cs="Times New Roman"/>
          <w:b/>
          <w:sz w:val="28"/>
          <w:szCs w:val="28"/>
        </w:rPr>
        <w:t>б)</w:t>
      </w:r>
      <w:r w:rsidRPr="0030072F">
        <w:rPr>
          <w:rFonts w:ascii="Times New Roman" w:hAnsi="Times New Roman" w:cs="Times New Roman"/>
          <w:b/>
          <w:sz w:val="28"/>
          <w:szCs w:val="28"/>
        </w:rPr>
        <w:tab/>
        <w:t>полномочия городских и сельских поселений, осуществляемые органами местного самоуправления муниципальных районов на основании соглашений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w:t>
      </w:r>
    </w:p>
    <w:p w:rsidR="005379DE" w:rsidRPr="00C3741C" w:rsidRDefault="005379DE" w:rsidP="005379DE">
      <w:pPr>
        <w:tabs>
          <w:tab w:val="left" w:pos="600"/>
          <w:tab w:val="left" w:pos="709"/>
          <w:tab w:val="left" w:pos="993"/>
        </w:tabs>
        <w:spacing w:after="0" w:line="240" w:lineRule="auto"/>
        <w:ind w:firstLine="709"/>
        <w:jc w:val="both"/>
        <w:rPr>
          <w:rFonts w:ascii="Times New Roman" w:eastAsia="Times New Roman" w:hAnsi="Times New Roman" w:cs="Times New Roman"/>
          <w:sz w:val="28"/>
          <w:szCs w:val="28"/>
          <w:lang w:eastAsia="ru-RU"/>
        </w:rPr>
      </w:pPr>
      <w:r w:rsidRPr="00C3741C">
        <w:rPr>
          <w:rFonts w:ascii="Times New Roman" w:eastAsia="Times New Roman" w:hAnsi="Times New Roman" w:cs="Times New Roman"/>
          <w:bCs/>
          <w:sz w:val="28"/>
          <w:szCs w:val="28"/>
          <w:lang w:eastAsia="ru-RU"/>
        </w:rPr>
        <w:t xml:space="preserve">К </w:t>
      </w:r>
      <w:r w:rsidRPr="00C3741C">
        <w:rPr>
          <w:rFonts w:ascii="Times New Roman" w:eastAsia="Times New Roman" w:hAnsi="Times New Roman" w:cs="Times New Roman"/>
          <w:sz w:val="28"/>
          <w:szCs w:val="28"/>
          <w:lang w:eastAsia="ru-RU"/>
        </w:rPr>
        <w:t>полномочиям городских и сельских поселений, осуществляемым органами местного самоуправления муниципальных районов на основании соглашений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чаще всего относятся:</w:t>
      </w:r>
    </w:p>
    <w:p w:rsidR="005379DE" w:rsidRPr="00C3741C" w:rsidRDefault="005379DE" w:rsidP="005379DE">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r w:rsidRPr="00C3741C">
        <w:rPr>
          <w:rFonts w:ascii="Times New Roman" w:eastAsia="Arial Unicode MS" w:hAnsi="Times New Roman" w:cs="Times New Roman"/>
          <w:sz w:val="28"/>
          <w:szCs w:val="28"/>
          <w:lang w:eastAsia="ru-RU"/>
        </w:rPr>
        <w:t>1) исполнение бюджета поселения, осуществление контроля за его исполнением, включая организацию внутреннего и внешнего финансового контроля;</w:t>
      </w:r>
    </w:p>
    <w:p w:rsidR="005379DE" w:rsidRPr="00C3741C" w:rsidRDefault="005379DE" w:rsidP="005379DE">
      <w:pPr>
        <w:shd w:val="clear" w:color="auto" w:fill="FFFFFF"/>
        <w:tabs>
          <w:tab w:val="left" w:pos="0"/>
        </w:tabs>
        <w:spacing w:after="0" w:line="240" w:lineRule="auto"/>
        <w:ind w:right="20" w:firstLine="709"/>
        <w:jc w:val="both"/>
        <w:rPr>
          <w:rFonts w:ascii="Times New Roman" w:eastAsia="Arial Unicode MS" w:hAnsi="Times New Roman" w:cs="Times New Roman"/>
          <w:color w:val="000000"/>
          <w:sz w:val="28"/>
          <w:szCs w:val="28"/>
          <w:lang w:eastAsia="ru-RU"/>
        </w:rPr>
      </w:pPr>
      <w:r w:rsidRPr="00C3741C">
        <w:rPr>
          <w:rFonts w:ascii="Times New Roman" w:eastAsia="Arial Unicode MS" w:hAnsi="Times New Roman" w:cs="Times New Roman"/>
          <w:sz w:val="28"/>
          <w:szCs w:val="28"/>
          <w:lang w:eastAsia="ru-RU"/>
        </w:rPr>
        <w:t>2) создание условий для организации досуга и обеспечения жителей услугами организаций культуры;</w:t>
      </w:r>
    </w:p>
    <w:p w:rsidR="005379DE" w:rsidRPr="00C3741C" w:rsidRDefault="005379DE" w:rsidP="005379DE">
      <w:pPr>
        <w:tabs>
          <w:tab w:val="left" w:pos="0"/>
        </w:tabs>
        <w:autoSpaceDE w:val="0"/>
        <w:autoSpaceDN w:val="0"/>
        <w:adjustRightInd w:val="0"/>
        <w:spacing w:after="0" w:line="240" w:lineRule="auto"/>
        <w:ind w:right="20" w:firstLine="709"/>
        <w:contextualSpacing/>
        <w:jc w:val="both"/>
        <w:rPr>
          <w:rFonts w:ascii="Times New Roman" w:eastAsia="Times New Roman" w:hAnsi="Times New Roman" w:cs="Times New Roman"/>
          <w:sz w:val="28"/>
          <w:szCs w:val="28"/>
          <w:lang w:eastAsia="ru-RU"/>
        </w:rPr>
      </w:pPr>
      <w:r w:rsidRPr="00C3741C">
        <w:rPr>
          <w:rFonts w:ascii="Times New Roman" w:eastAsia="Times New Roman" w:hAnsi="Times New Roman" w:cs="Times New Roman"/>
          <w:sz w:val="28"/>
          <w:szCs w:val="28"/>
          <w:lang w:eastAsia="ru-RU"/>
        </w:rPr>
        <w:t>3) осуществление муниципального земельного контроля в границах поселения</w:t>
      </w:r>
    </w:p>
    <w:p w:rsidR="005379DE" w:rsidRPr="00C3741C" w:rsidRDefault="005379DE" w:rsidP="005379DE">
      <w:pPr>
        <w:tabs>
          <w:tab w:val="left" w:pos="0"/>
        </w:tabs>
        <w:autoSpaceDE w:val="0"/>
        <w:autoSpaceDN w:val="0"/>
        <w:adjustRightInd w:val="0"/>
        <w:spacing w:after="0" w:line="240" w:lineRule="auto"/>
        <w:ind w:right="20" w:firstLine="709"/>
        <w:contextualSpacing/>
        <w:jc w:val="both"/>
        <w:rPr>
          <w:rFonts w:ascii="Times New Roman" w:eastAsia="Times New Roman" w:hAnsi="Times New Roman" w:cs="Times New Roman"/>
          <w:sz w:val="28"/>
          <w:szCs w:val="28"/>
          <w:lang w:eastAsia="ru-RU"/>
        </w:rPr>
      </w:pPr>
      <w:r w:rsidRPr="00C3741C">
        <w:rPr>
          <w:rFonts w:ascii="Times New Roman" w:eastAsia="Times New Roman" w:hAnsi="Times New Roman" w:cs="Times New Roman"/>
          <w:sz w:val="28"/>
          <w:szCs w:val="28"/>
          <w:lang w:eastAsia="ru-RU"/>
        </w:rPr>
        <w:t xml:space="preserve">4) выдача градостроительных планов земельных участков; </w:t>
      </w:r>
    </w:p>
    <w:p w:rsidR="005379DE" w:rsidRPr="00C3741C" w:rsidRDefault="005379DE" w:rsidP="005379DE">
      <w:pPr>
        <w:tabs>
          <w:tab w:val="left" w:pos="0"/>
        </w:tabs>
        <w:autoSpaceDE w:val="0"/>
        <w:autoSpaceDN w:val="0"/>
        <w:adjustRightInd w:val="0"/>
        <w:spacing w:after="0" w:line="240" w:lineRule="auto"/>
        <w:ind w:right="20" w:firstLine="709"/>
        <w:jc w:val="both"/>
        <w:rPr>
          <w:rFonts w:ascii="Times New Roman" w:eastAsia="Times New Roman" w:hAnsi="Times New Roman" w:cs="Times New Roman"/>
          <w:color w:val="000000"/>
          <w:sz w:val="24"/>
          <w:szCs w:val="24"/>
          <w:lang w:eastAsia="ru-RU"/>
        </w:rPr>
      </w:pPr>
      <w:r w:rsidRPr="00C3741C">
        <w:rPr>
          <w:rFonts w:ascii="Times New Roman" w:eastAsia="Times New Roman" w:hAnsi="Times New Roman" w:cs="Times New Roman"/>
          <w:sz w:val="28"/>
          <w:szCs w:val="28"/>
          <w:lang w:eastAsia="ru-RU"/>
        </w:rPr>
        <w:t xml:space="preserve">5) ведение учета граждан в качестве нуждающихся в жилых помещениях, обеспечение нуждающихся в жилых помещениях малоимущих </w:t>
      </w:r>
      <w:r w:rsidRPr="00C3741C">
        <w:rPr>
          <w:rFonts w:ascii="Times New Roman" w:eastAsia="Times New Roman" w:hAnsi="Times New Roman" w:cs="Times New Roman"/>
          <w:sz w:val="28"/>
          <w:szCs w:val="28"/>
          <w:lang w:eastAsia="ru-RU"/>
        </w:rPr>
        <w:lastRenderedPageBreak/>
        <w:t xml:space="preserve">граждан жилыми помещениями, организация строительства муниципального жилищного фонда, создание условий для жилищного строительства. </w:t>
      </w:r>
    </w:p>
    <w:p w:rsidR="005379DE" w:rsidRPr="00C3741C" w:rsidRDefault="005379DE" w:rsidP="005379DE">
      <w:pPr>
        <w:tabs>
          <w:tab w:val="left" w:pos="319"/>
          <w:tab w:val="left" w:pos="600"/>
          <w:tab w:val="left" w:pos="993"/>
        </w:tabs>
        <w:spacing w:after="0" w:line="240" w:lineRule="auto"/>
        <w:ind w:firstLine="709"/>
        <w:jc w:val="both"/>
        <w:rPr>
          <w:rFonts w:ascii="Times New Roman" w:eastAsia="Times New Roman" w:hAnsi="Times New Roman" w:cs="Times New Roman"/>
          <w:sz w:val="28"/>
          <w:szCs w:val="28"/>
          <w:lang w:eastAsia="ru-RU"/>
        </w:rPr>
      </w:pPr>
      <w:r w:rsidRPr="00C3741C">
        <w:rPr>
          <w:rFonts w:ascii="Times New Roman" w:eastAsia="Times New Roman" w:hAnsi="Times New Roman" w:cs="Times New Roman"/>
          <w:bCs/>
          <w:sz w:val="28"/>
          <w:szCs w:val="28"/>
          <w:lang w:eastAsia="ru-RU"/>
        </w:rPr>
        <w:t xml:space="preserve">3. </w:t>
      </w:r>
      <w:r w:rsidRPr="00C3741C">
        <w:rPr>
          <w:rFonts w:ascii="Times New Roman" w:eastAsia="Times New Roman" w:hAnsi="Times New Roman" w:cs="Times New Roman"/>
          <w:sz w:val="28"/>
          <w:szCs w:val="28"/>
          <w:lang w:eastAsia="ru-RU"/>
        </w:rPr>
        <w:t>К полномочиям муниципальных районов, осуществляемым городскими и сельскими поселениями на основании соглашений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в отдельных случаях относятся:</w:t>
      </w:r>
    </w:p>
    <w:p w:rsidR="005379DE" w:rsidRPr="00C3741C" w:rsidRDefault="005379DE" w:rsidP="005379DE">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r w:rsidRPr="00C3741C">
        <w:rPr>
          <w:rFonts w:ascii="Times New Roman" w:eastAsia="Arial Unicode MS" w:hAnsi="Times New Roman" w:cs="Times New Roman"/>
          <w:color w:val="000000"/>
          <w:sz w:val="28"/>
          <w:szCs w:val="28"/>
          <w:lang w:eastAsia="ru-RU"/>
        </w:rPr>
        <w:t xml:space="preserve">1) </w:t>
      </w:r>
      <w:r w:rsidRPr="00C3741C">
        <w:rPr>
          <w:rFonts w:ascii="Times New Roman" w:eastAsia="Arial Unicode MS" w:hAnsi="Times New Roman" w:cs="Times New Roman"/>
          <w:sz w:val="28"/>
          <w:szCs w:val="28"/>
          <w:lang w:eastAsia="ru-RU"/>
        </w:rPr>
        <w:t>ликвидация несанкционированных мест размещения отходов;</w:t>
      </w:r>
    </w:p>
    <w:p w:rsidR="005379DE" w:rsidRPr="00C3741C" w:rsidRDefault="005379DE" w:rsidP="005379DE">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r w:rsidRPr="00C3741C">
        <w:rPr>
          <w:rFonts w:ascii="Times New Roman" w:eastAsia="Arial Unicode MS" w:hAnsi="Times New Roman" w:cs="Times New Roman"/>
          <w:sz w:val="28"/>
          <w:szCs w:val="28"/>
          <w:lang w:eastAsia="ru-RU"/>
        </w:rPr>
        <w:t>2) уничтожение карантинных сорняков;</w:t>
      </w:r>
    </w:p>
    <w:p w:rsidR="005379DE" w:rsidRPr="00C3741C" w:rsidRDefault="005379DE" w:rsidP="005379DE">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r w:rsidRPr="00C3741C">
        <w:rPr>
          <w:rFonts w:ascii="Times New Roman" w:eastAsia="Arial Unicode MS" w:hAnsi="Times New Roman" w:cs="Times New Roman"/>
          <w:sz w:val="28"/>
          <w:szCs w:val="28"/>
          <w:lang w:eastAsia="ru-RU"/>
        </w:rPr>
        <w:t>3) мероприятия в сфере обеспечения занятости населения.</w:t>
      </w:r>
    </w:p>
    <w:p w:rsidR="005379DE" w:rsidRPr="0030072F" w:rsidRDefault="005379DE"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p>
    <w:p w:rsidR="0030072F" w:rsidRPr="0030072F" w:rsidRDefault="0030072F" w:rsidP="0030072F">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30072F">
        <w:rPr>
          <w:rFonts w:ascii="Times New Roman" w:hAnsi="Times New Roman" w:cs="Times New Roman"/>
          <w:b/>
          <w:sz w:val="28"/>
          <w:szCs w:val="28"/>
        </w:rPr>
        <w:t>в)</w:t>
      </w:r>
      <w:r w:rsidRPr="0030072F">
        <w:rPr>
          <w:rFonts w:ascii="Times New Roman" w:hAnsi="Times New Roman" w:cs="Times New Roman"/>
          <w:b/>
          <w:sz w:val="28"/>
          <w:szCs w:val="28"/>
        </w:rPr>
        <w:tab/>
        <w:t>полномочий муниципальных районов, осуществляемые городскими и сельскими поселениями на основании соглашений 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w:t>
      </w:r>
    </w:p>
    <w:p w:rsidR="00A1096A" w:rsidRDefault="00A1096A" w:rsidP="00C3741C">
      <w:pPr>
        <w:tabs>
          <w:tab w:val="left" w:pos="600"/>
          <w:tab w:val="left" w:pos="709"/>
          <w:tab w:val="left" w:pos="993"/>
        </w:tabs>
        <w:spacing w:after="0" w:line="240" w:lineRule="auto"/>
        <w:ind w:firstLine="709"/>
        <w:jc w:val="both"/>
        <w:rPr>
          <w:rFonts w:ascii="Times New Roman" w:eastAsia="Times New Roman" w:hAnsi="Times New Roman" w:cs="Times New Roman"/>
          <w:bCs/>
          <w:sz w:val="28"/>
          <w:szCs w:val="28"/>
          <w:lang w:eastAsia="ru-RU"/>
        </w:rPr>
      </w:pPr>
    </w:p>
    <w:p w:rsidR="00C3741C" w:rsidRDefault="00C3741C" w:rsidP="00C3741C">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p>
    <w:p w:rsidR="00A1096A" w:rsidRPr="00C3741C" w:rsidRDefault="00A1096A" w:rsidP="00A1096A">
      <w:pPr>
        <w:tabs>
          <w:tab w:val="left" w:pos="319"/>
          <w:tab w:val="left" w:pos="600"/>
          <w:tab w:val="left" w:pos="993"/>
        </w:tabs>
        <w:spacing w:after="0" w:line="240" w:lineRule="auto"/>
        <w:ind w:firstLine="317"/>
        <w:jc w:val="both"/>
        <w:rPr>
          <w:rFonts w:ascii="Times New Roman" w:hAnsi="Times New Roman" w:cs="Times New Roman"/>
          <w:i/>
          <w:sz w:val="28"/>
          <w:szCs w:val="28"/>
        </w:rPr>
      </w:pPr>
      <w:r w:rsidRPr="0030072F">
        <w:rPr>
          <w:rFonts w:ascii="Times New Roman" w:hAnsi="Times New Roman" w:cs="Times New Roman"/>
          <w:i/>
          <w:sz w:val="28"/>
          <w:szCs w:val="28"/>
          <w:u w:val="single"/>
        </w:rPr>
        <w:t>Примечание:</w:t>
      </w:r>
      <w:r w:rsidRPr="0030072F">
        <w:rPr>
          <w:rFonts w:ascii="Times New Roman" w:hAnsi="Times New Roman" w:cs="Times New Roman"/>
          <w:i/>
          <w:sz w:val="28"/>
          <w:szCs w:val="28"/>
        </w:rPr>
        <w:t xml:space="preserve"> по каждой группе вопросов местного значения и передаваемых (перераспределяемых) полномочий указываются проблематика и основания, по которым осуществлялись передача (перераспределение) полномочий, ожидаемые и достигнутые эффекты;</w:t>
      </w:r>
    </w:p>
    <w:p w:rsidR="00C3741C" w:rsidRPr="00C3741C" w:rsidRDefault="00C3741C" w:rsidP="00C3741C">
      <w:pPr>
        <w:shd w:val="clear" w:color="auto" w:fill="FFFFFF"/>
        <w:tabs>
          <w:tab w:val="left" w:pos="0"/>
        </w:tabs>
        <w:spacing w:after="0" w:line="240" w:lineRule="auto"/>
        <w:ind w:right="20" w:firstLine="709"/>
        <w:jc w:val="both"/>
        <w:rPr>
          <w:rFonts w:ascii="Times New Roman" w:eastAsia="Arial Unicode MS" w:hAnsi="Times New Roman" w:cs="Times New Roman"/>
          <w:sz w:val="28"/>
          <w:szCs w:val="28"/>
          <w:lang w:eastAsia="ru-RU"/>
        </w:rPr>
      </w:pPr>
    </w:p>
    <w:p w:rsidR="00C3741C" w:rsidRPr="0061206D" w:rsidRDefault="00AB4B3D" w:rsidP="00AB4B3D">
      <w:pPr>
        <w:spacing w:line="240" w:lineRule="auto"/>
        <w:ind w:firstLine="567"/>
        <w:jc w:val="both"/>
        <w:rPr>
          <w:rFonts w:ascii="Times New Roman" w:hAnsi="Times New Roman" w:cs="Times New Roman"/>
          <w:b/>
          <w:sz w:val="28"/>
          <w:szCs w:val="28"/>
        </w:rPr>
      </w:pPr>
      <w:r w:rsidRPr="0061206D">
        <w:rPr>
          <w:rFonts w:ascii="Times New Roman" w:hAnsi="Times New Roman" w:cs="Times New Roman"/>
          <w:b/>
          <w:sz w:val="28"/>
          <w:szCs w:val="28"/>
        </w:rPr>
        <w:t>-</w:t>
      </w:r>
      <w:r w:rsidRPr="0061206D">
        <w:rPr>
          <w:rFonts w:ascii="Times New Roman" w:hAnsi="Times New Roman" w:cs="Times New Roman"/>
          <w:b/>
          <w:sz w:val="28"/>
          <w:szCs w:val="28"/>
        </w:rPr>
        <w:tab/>
        <w:t>обоснованные предложения по изменению законодательства в части регулирования вопросов местного значения, передачи и перераспределения полномочий;</w:t>
      </w:r>
    </w:p>
    <w:p w:rsidR="0061206D" w:rsidRPr="0061206D" w:rsidRDefault="0061206D" w:rsidP="0061206D">
      <w:pPr>
        <w:spacing w:after="0" w:line="240" w:lineRule="auto"/>
        <w:ind w:right="-1" w:firstLine="709"/>
        <w:jc w:val="both"/>
        <w:rPr>
          <w:rFonts w:ascii="Times New Roman" w:eastAsia="Times New Roman" w:hAnsi="Times New Roman" w:cs="Times New Roman"/>
          <w:sz w:val="28"/>
          <w:szCs w:val="28"/>
          <w:lang w:eastAsia="ru-RU"/>
        </w:rPr>
      </w:pPr>
      <w:r w:rsidRPr="0061206D">
        <w:rPr>
          <w:rFonts w:ascii="Times New Roman" w:eastAsia="Times New Roman" w:hAnsi="Times New Roman" w:cs="Times New Roman"/>
          <w:sz w:val="28"/>
          <w:szCs w:val="28"/>
          <w:lang w:eastAsia="ru-RU"/>
        </w:rPr>
        <w:t>1. Предложения по изменению законодательства в части регулирования вопросов местного значения.</w:t>
      </w:r>
    </w:p>
    <w:p w:rsidR="0061206D" w:rsidRPr="0061206D" w:rsidRDefault="0061206D" w:rsidP="0061206D">
      <w:pPr>
        <w:tabs>
          <w:tab w:val="left" w:pos="600"/>
        </w:tabs>
        <w:spacing w:after="0" w:line="240" w:lineRule="auto"/>
        <w:ind w:firstLine="709"/>
        <w:jc w:val="both"/>
        <w:rPr>
          <w:rFonts w:ascii="Times New Roman" w:eastAsia="Times New Roman" w:hAnsi="Times New Roman" w:cs="Times New Roman"/>
          <w:bCs/>
          <w:sz w:val="28"/>
          <w:szCs w:val="28"/>
          <w:lang w:eastAsia="ru-RU"/>
        </w:rPr>
      </w:pPr>
      <w:r w:rsidRPr="0061206D">
        <w:rPr>
          <w:rFonts w:ascii="Times New Roman" w:eastAsia="Times New Roman" w:hAnsi="Times New Roman" w:cs="Times New Roman"/>
          <w:sz w:val="28"/>
          <w:szCs w:val="28"/>
          <w:lang w:eastAsia="ru-RU"/>
        </w:rPr>
        <w:t xml:space="preserve">1.1. Необходимо </w:t>
      </w:r>
      <w:r w:rsidRPr="0061206D">
        <w:rPr>
          <w:rFonts w:ascii="Times New Roman" w:eastAsia="Times New Roman" w:hAnsi="Times New Roman" w:cs="Times New Roman"/>
          <w:bCs/>
          <w:iCs/>
          <w:sz w:val="28"/>
          <w:szCs w:val="28"/>
          <w:lang w:eastAsia="ru-RU"/>
        </w:rPr>
        <w:t xml:space="preserve">внесение изменений в статью </w:t>
      </w:r>
      <w:hyperlink r:id="rId9" w:history="1">
        <w:r w:rsidRPr="0061206D">
          <w:rPr>
            <w:rFonts w:ascii="Times New Roman" w:eastAsia="Times New Roman" w:hAnsi="Times New Roman" w:cs="Times New Roman"/>
            <w:bCs/>
            <w:iCs/>
            <w:sz w:val="28"/>
            <w:szCs w:val="28"/>
            <w:lang w:eastAsia="ru-RU"/>
          </w:rPr>
          <w:t>7</w:t>
        </w:r>
      </w:hyperlink>
      <w:r w:rsidRPr="0061206D">
        <w:rPr>
          <w:rFonts w:ascii="Times New Roman" w:eastAsia="Times New Roman" w:hAnsi="Times New Roman" w:cs="Times New Roman"/>
          <w:bCs/>
          <w:iCs/>
          <w:sz w:val="28"/>
          <w:szCs w:val="28"/>
          <w:lang w:eastAsia="ru-RU"/>
        </w:rPr>
        <w:t xml:space="preserve"> Федерального закона от 10.01.2002 № 7-ФЗ «Об охране окружающей среды».</w:t>
      </w:r>
    </w:p>
    <w:p w:rsidR="0061206D" w:rsidRPr="0061206D" w:rsidRDefault="0061206D" w:rsidP="0061206D">
      <w:pPr>
        <w:tabs>
          <w:tab w:val="left" w:pos="600"/>
        </w:tabs>
        <w:spacing w:after="0" w:line="240" w:lineRule="auto"/>
        <w:ind w:firstLine="709"/>
        <w:jc w:val="both"/>
        <w:rPr>
          <w:rFonts w:ascii="Times New Roman" w:eastAsia="Times New Roman" w:hAnsi="Times New Roman" w:cs="Times New Roman"/>
          <w:bCs/>
          <w:sz w:val="28"/>
          <w:szCs w:val="28"/>
          <w:lang w:eastAsia="ru-RU"/>
        </w:rPr>
      </w:pPr>
      <w:r w:rsidRPr="0061206D">
        <w:rPr>
          <w:rFonts w:ascii="Times New Roman" w:eastAsia="Times New Roman" w:hAnsi="Times New Roman" w:cs="Times New Roman"/>
          <w:iCs/>
          <w:sz w:val="28"/>
          <w:szCs w:val="28"/>
          <w:lang w:eastAsia="ru-RU"/>
        </w:rPr>
        <w:t xml:space="preserve">К вопросам местного значения отнесена организация мероприятий по охране окружающей среды в границах муниципального округа  (см., в частности, </w:t>
      </w:r>
      <w:hyperlink r:id="rId10" w:history="1">
        <w:r w:rsidRPr="0061206D">
          <w:rPr>
            <w:rFonts w:ascii="Times New Roman" w:eastAsia="Times New Roman" w:hAnsi="Times New Roman" w:cs="Times New Roman"/>
            <w:iCs/>
            <w:sz w:val="28"/>
            <w:szCs w:val="28"/>
            <w:lang w:eastAsia="ru-RU"/>
          </w:rPr>
          <w:t>пункт 11 части 1 статьи 16</w:t>
        </w:r>
      </w:hyperlink>
      <w:r w:rsidRPr="0061206D">
        <w:rPr>
          <w:rFonts w:ascii="Times New Roman" w:eastAsia="Times New Roman" w:hAnsi="Times New Roman" w:cs="Times New Roman"/>
          <w:iCs/>
          <w:sz w:val="28"/>
          <w:szCs w:val="28"/>
          <w:lang w:eastAsia="ru-RU"/>
        </w:rPr>
        <w:t xml:space="preserve"> Федерального </w:t>
      </w:r>
      <w:r w:rsidR="008E33D6">
        <w:rPr>
          <w:rFonts w:ascii="Times New Roman" w:eastAsia="Times New Roman" w:hAnsi="Times New Roman" w:cs="Times New Roman"/>
          <w:iCs/>
          <w:sz w:val="28"/>
          <w:szCs w:val="28"/>
          <w:lang w:eastAsia="ru-RU"/>
        </w:rPr>
        <w:t>з</w:t>
      </w:r>
      <w:r w:rsidRPr="0061206D">
        <w:rPr>
          <w:rFonts w:ascii="Times New Roman" w:eastAsia="Times New Roman" w:hAnsi="Times New Roman" w:cs="Times New Roman"/>
          <w:iCs/>
          <w:sz w:val="28"/>
          <w:szCs w:val="28"/>
          <w:lang w:eastAsia="ru-RU"/>
        </w:rPr>
        <w:t xml:space="preserve">акона № 131-ФЗ). </w:t>
      </w:r>
      <w:r w:rsidRPr="0061206D">
        <w:rPr>
          <w:rFonts w:ascii="Times New Roman" w:eastAsia="Times New Roman" w:hAnsi="Times New Roman" w:cs="Times New Roman"/>
          <w:sz w:val="28"/>
          <w:szCs w:val="28"/>
          <w:lang w:eastAsia="ru-RU"/>
        </w:rPr>
        <w:t xml:space="preserve">Содержание термина «организация», используемого в </w:t>
      </w:r>
      <w:r w:rsidRPr="0061206D">
        <w:rPr>
          <w:rFonts w:ascii="Times New Roman" w:eastAsia="Times New Roman" w:hAnsi="Times New Roman" w:cs="Times New Roman"/>
          <w:iCs/>
          <w:sz w:val="28"/>
          <w:szCs w:val="28"/>
          <w:lang w:eastAsia="ru-RU"/>
        </w:rPr>
        <w:t>Федеральном законе № 131-ФЗ</w:t>
      </w:r>
      <w:r w:rsidRPr="0061206D">
        <w:rPr>
          <w:rFonts w:ascii="Times New Roman" w:eastAsia="Times New Roman" w:hAnsi="Times New Roman" w:cs="Times New Roman"/>
          <w:sz w:val="28"/>
          <w:szCs w:val="28"/>
          <w:lang w:eastAsia="ru-RU"/>
        </w:rPr>
        <w:t xml:space="preserve"> при определении вопросов местного значения, должно раскрываться в отраслевых федеральных законах, определяющих полномочия органов местного самоуправления по решению конкретных вопросов местного значения. Однако ни пункт 2 статьи 7, ни иные положения </w:t>
      </w:r>
      <w:r w:rsidRPr="0061206D">
        <w:rPr>
          <w:rFonts w:ascii="Times New Roman" w:eastAsia="Times New Roman" w:hAnsi="Times New Roman" w:cs="Times New Roman"/>
          <w:iCs/>
          <w:sz w:val="28"/>
          <w:szCs w:val="28"/>
          <w:lang w:eastAsia="ru-RU"/>
        </w:rPr>
        <w:t xml:space="preserve">Федерального закона № 7-ФЗ не раскрывают понятие «организация мероприятий по охране окружающей среды». </w:t>
      </w:r>
    </w:p>
    <w:p w:rsidR="0061206D" w:rsidRPr="0061206D" w:rsidRDefault="0061206D" w:rsidP="0061206D">
      <w:pPr>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61206D">
        <w:rPr>
          <w:rFonts w:ascii="Times New Roman" w:eastAsia="Times New Roman" w:hAnsi="Times New Roman" w:cs="Times New Roman"/>
          <w:iCs/>
          <w:sz w:val="28"/>
          <w:szCs w:val="28"/>
          <w:lang w:eastAsia="ru-RU"/>
        </w:rPr>
        <w:t>Предлагаем устранить пробел в правовом регулировании, конкретизировав содержание указанного понятия в Федеральном законе № 7-ФЗ.</w:t>
      </w:r>
    </w:p>
    <w:p w:rsidR="0061206D" w:rsidRPr="0061206D" w:rsidRDefault="0061206D" w:rsidP="0061206D">
      <w:pPr>
        <w:spacing w:after="0" w:line="240" w:lineRule="auto"/>
        <w:ind w:right="-1" w:firstLine="709"/>
        <w:jc w:val="both"/>
        <w:rPr>
          <w:rFonts w:ascii="Times New Roman" w:eastAsia="Times New Roman" w:hAnsi="Times New Roman" w:cs="Times New Roman"/>
          <w:sz w:val="28"/>
          <w:szCs w:val="28"/>
          <w:lang w:eastAsia="ru-RU"/>
        </w:rPr>
      </w:pPr>
      <w:r w:rsidRPr="0061206D">
        <w:rPr>
          <w:rFonts w:ascii="Times New Roman" w:eastAsia="Times New Roman" w:hAnsi="Times New Roman" w:cs="Times New Roman"/>
          <w:sz w:val="28"/>
          <w:szCs w:val="28"/>
          <w:lang w:eastAsia="ru-RU"/>
        </w:rPr>
        <w:lastRenderedPageBreak/>
        <w:t>2. Предложения по изменению законодательства в части регулирования передачи (наделения) государственных полномочий.</w:t>
      </w:r>
    </w:p>
    <w:p w:rsidR="0061206D" w:rsidRP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2.1. Постановлением Правительства Российской Федерации от 09.07.2016 № 649 «О мерах по приспособлению жилых помещений и общего имущества в многоквартирном доме с учетом потребностей инвалидов» утверждены Правила обеспечения условий доступности для инвалидов жилых помещений и общего имущества в многоквартирном доме» (далее – Правила № 649).</w:t>
      </w:r>
    </w:p>
    <w:p w:rsidR="0061206D" w:rsidRP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Согласно Правил № 649, доступность для инвалида жилого помещения инвалида и общего имущества в многоквартирном доме, в котором проживает инвалид, обеспечивается посредством приспособления жилого помещения инвалида и общего имущества в многоквартирном доме, в котором проживает инвалид, с учетом потребностей инвалида.</w:t>
      </w:r>
    </w:p>
    <w:p w:rsidR="0061206D" w:rsidRP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Правилами № 649 установлен единый механизм в части приспособления жилого помещения с учетом потребностей инвалида на всей территории Российской Федерации, что противоречит сущности дополнительных мер социальной поддержки, решение об установлении и содержании которых принимается каждым муниципальным образованием самостоятельно.</w:t>
      </w:r>
    </w:p>
    <w:p w:rsidR="0061206D" w:rsidRP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В Правилах № 649 механизм финансирования мероприятий по приспособлению жилых помещений и общего имущества в многоквартирном доме с учетом потребностей инвалида не установлен: не определены источники финансирования мероприятий по разработке проектно-сметной документации, реализации мероприятий по приспособлению жилых помещений инвалидов, в том числе частного жилищного фонда, отсутствуют основания использования бюджетных средств.</w:t>
      </w:r>
    </w:p>
    <w:p w:rsidR="0061206D" w:rsidRP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Необходимо устранить коллизию федерального законодательства в жилищной сфере и оказания социальной поддержки инвалидов, с более четким разграничении полномочий между органами публичной власти.</w:t>
      </w:r>
    </w:p>
    <w:p w:rsidR="0061206D" w:rsidRDefault="0061206D" w:rsidP="0061206D">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61206D">
        <w:rPr>
          <w:rFonts w:ascii="Times New Roman" w:eastAsia="Arial Unicode MS" w:hAnsi="Times New Roman" w:cs="Times New Roman"/>
          <w:sz w:val="28"/>
          <w:szCs w:val="28"/>
          <w:lang w:eastAsia="ru-RU"/>
        </w:rPr>
        <w:t>Также необходимо актуализировать разделы III и IV Правил № 649 в части необходимости их приведения в соответствие с СП 59.13330.2020 «Доступность зданий и сооружений для маломобильных групп населения».</w:t>
      </w:r>
    </w:p>
    <w:p w:rsidR="00630086" w:rsidRPr="0061206D" w:rsidRDefault="00630086" w:rsidP="003E2461">
      <w:pPr>
        <w:shd w:val="clear" w:color="auto" w:fill="FFFFFF"/>
        <w:spacing w:after="0" w:line="240" w:lineRule="auto"/>
        <w:jc w:val="both"/>
        <w:rPr>
          <w:rFonts w:ascii="Times New Roman" w:eastAsia="Arial Unicode MS" w:hAnsi="Times New Roman" w:cs="Times New Roman"/>
          <w:sz w:val="28"/>
          <w:szCs w:val="28"/>
          <w:lang w:eastAsia="ru-RU"/>
        </w:rPr>
      </w:pPr>
    </w:p>
    <w:p w:rsidR="009C4913" w:rsidRDefault="009C4913" w:rsidP="009C4913">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9C4913">
        <w:rPr>
          <w:rFonts w:ascii="Times New Roman" w:hAnsi="Times New Roman" w:cs="Times New Roman"/>
          <w:b/>
          <w:sz w:val="28"/>
          <w:szCs w:val="28"/>
        </w:rPr>
        <w:t>-</w:t>
      </w:r>
      <w:r w:rsidRPr="009C4913">
        <w:rPr>
          <w:rFonts w:ascii="Times New Roman" w:hAnsi="Times New Roman" w:cs="Times New Roman"/>
          <w:b/>
          <w:sz w:val="28"/>
          <w:szCs w:val="28"/>
        </w:rPr>
        <w:tab/>
        <w:t>топ-5 отдельных государственных полномочий, которыми наделены органы местного самоуправления и финансирование которых не осуществляется или осуществляется в недостаточном объеме (с указанием процента (доли) финансирования от реальной потребности, если недостаток финансирования из федерального (регионального) бюджета обеспечивается финансированием за счет местных бюджетов); сведения о ненадлежащем исполнении полномочий (судебные решения, акты прокурорского реагирования, привлечение должностных лиц к ответственности);</w:t>
      </w:r>
    </w:p>
    <w:p w:rsidR="009C4913" w:rsidRDefault="009C4913" w:rsidP="009C4913">
      <w:pPr>
        <w:tabs>
          <w:tab w:val="left" w:pos="319"/>
          <w:tab w:val="left" w:pos="600"/>
          <w:tab w:val="left" w:pos="993"/>
        </w:tabs>
        <w:spacing w:after="0" w:line="240" w:lineRule="auto"/>
        <w:ind w:firstLine="317"/>
        <w:jc w:val="both"/>
        <w:rPr>
          <w:rFonts w:ascii="Times New Roman" w:hAnsi="Times New Roman" w:cs="Times New Roman"/>
          <w:b/>
          <w:sz w:val="28"/>
          <w:szCs w:val="28"/>
        </w:rPr>
      </w:pPr>
    </w:p>
    <w:p w:rsidR="009A33C2" w:rsidRPr="009A33C2" w:rsidRDefault="009A33C2" w:rsidP="009A33C2">
      <w:pPr>
        <w:spacing w:after="0" w:line="240" w:lineRule="auto"/>
        <w:ind w:right="-1" w:firstLine="709"/>
        <w:jc w:val="both"/>
        <w:rPr>
          <w:rFonts w:ascii="Times New Roman" w:eastAsia="Times New Roman" w:hAnsi="Times New Roman" w:cs="Times New Roman"/>
          <w:iCs/>
          <w:sz w:val="28"/>
          <w:szCs w:val="28"/>
          <w:lang w:eastAsia="ru-RU"/>
        </w:rPr>
      </w:pPr>
      <w:r w:rsidRPr="009A33C2">
        <w:rPr>
          <w:rFonts w:ascii="Times New Roman" w:eastAsia="Times New Roman" w:hAnsi="Times New Roman" w:cs="Times New Roman"/>
          <w:iCs/>
          <w:sz w:val="28"/>
          <w:szCs w:val="28"/>
          <w:lang w:eastAsia="ru-RU"/>
        </w:rPr>
        <w:lastRenderedPageBreak/>
        <w:t>1. Отдельные государственные полномочия, которыми наделены органы местного самоуправления и финансирование которых осуществляется в недостаточном объеме</w:t>
      </w:r>
    </w:p>
    <w:p w:rsidR="009A33C2" w:rsidRPr="009A33C2" w:rsidRDefault="009A33C2" w:rsidP="009A33C2">
      <w:pPr>
        <w:spacing w:after="0" w:line="240" w:lineRule="auto"/>
        <w:ind w:right="-1" w:firstLine="709"/>
        <w:jc w:val="both"/>
        <w:rPr>
          <w:rFonts w:ascii="Times New Roman" w:eastAsia="Times New Roman" w:hAnsi="Times New Roman" w:cs="Times New Roman"/>
          <w:iCs/>
          <w:sz w:val="28"/>
          <w:szCs w:val="28"/>
          <w:lang w:eastAsia="ru-RU"/>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786"/>
        <w:gridCol w:w="3827"/>
      </w:tblGrid>
      <w:tr w:rsidR="009A33C2" w:rsidRPr="009A33C2" w:rsidTr="00F504E6">
        <w:trPr>
          <w:trHeight w:val="1375"/>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Переданные органам местного самоуправления государственные полномочия </w:t>
            </w:r>
          </w:p>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p>
        </w:tc>
        <w:tc>
          <w:tcPr>
            <w:tcW w:w="3827" w:type="dxa"/>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Необходимый дополнительный объем финансирования </w:t>
            </w:r>
          </w:p>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для реализации государственных полномочий по оценке органов местного самоуправления</w:t>
            </w:r>
          </w:p>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i/>
                <w:color w:val="000000"/>
                <w:sz w:val="24"/>
                <w:szCs w:val="24"/>
                <w:lang w:eastAsia="ru-RU"/>
              </w:rPr>
              <w:t xml:space="preserve"> (потребность в процентном соотношении от предоставляемого финансирования)</w:t>
            </w:r>
          </w:p>
        </w:tc>
      </w:tr>
      <w:tr w:rsidR="009A33C2" w:rsidRPr="009A33C2" w:rsidTr="00F504E6">
        <w:trPr>
          <w:trHeight w:val="283"/>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bCs/>
                <w:sz w:val="24"/>
                <w:szCs w:val="24"/>
                <w:lang w:eastAsia="ru-RU"/>
              </w:rPr>
              <w:t>1</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Полномочия по созданию и организации деятельности административных комиссий</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От 50 до 230 %</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p>
        </w:tc>
      </w:tr>
      <w:tr w:rsidR="009A33C2" w:rsidRPr="009A33C2" w:rsidTr="00F504E6">
        <w:trPr>
          <w:trHeight w:val="283"/>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2</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Полномочия в сфере охраны окружающей среды по осуществлению регионального государственного экологического контроля (надзора)</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От 40 до 100 %</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p>
        </w:tc>
      </w:tr>
      <w:tr w:rsidR="009A33C2" w:rsidRPr="009A33C2" w:rsidTr="00F504E6">
        <w:trPr>
          <w:trHeight w:val="283"/>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3</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bCs/>
                <w:sz w:val="24"/>
                <w:szCs w:val="24"/>
                <w:lang w:eastAsia="ru-RU"/>
              </w:rPr>
              <w:t>Полномочия по обеспечению жилыми помещениями отдельных категорий граждан</w:t>
            </w:r>
          </w:p>
        </w:tc>
        <w:tc>
          <w:tcPr>
            <w:tcW w:w="3827" w:type="dxa"/>
            <w:tcBorders>
              <w:top w:val="single" w:sz="4" w:space="0" w:color="auto"/>
              <w:left w:val="single" w:sz="4" w:space="0" w:color="auto"/>
              <w:bottom w:val="single" w:sz="4" w:space="0" w:color="auto"/>
              <w:right w:val="single" w:sz="4" w:space="0" w:color="auto"/>
            </w:tcBorders>
            <w:vAlign w:val="center"/>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От 30 до 100 %</w:t>
            </w:r>
          </w:p>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p>
        </w:tc>
      </w:tr>
      <w:tr w:rsidR="009A33C2" w:rsidRPr="009A33C2" w:rsidTr="00F504E6">
        <w:trPr>
          <w:trHeight w:val="283"/>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4</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Полномочия в сфере охраны труда</w:t>
            </w:r>
          </w:p>
        </w:tc>
        <w:tc>
          <w:tcPr>
            <w:tcW w:w="3827" w:type="dxa"/>
            <w:tcBorders>
              <w:top w:val="single" w:sz="4" w:space="0" w:color="auto"/>
              <w:left w:val="single" w:sz="4" w:space="0" w:color="auto"/>
              <w:bottom w:val="single" w:sz="4" w:space="0" w:color="auto"/>
              <w:right w:val="single" w:sz="4" w:space="0" w:color="auto"/>
            </w:tcBorders>
            <w:vAlign w:val="center"/>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От 30 до 60 %</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p>
        </w:tc>
      </w:tr>
      <w:tr w:rsidR="009A33C2" w:rsidRPr="009A33C2" w:rsidTr="00F504E6">
        <w:trPr>
          <w:trHeight w:val="283"/>
        </w:trPr>
        <w:tc>
          <w:tcPr>
            <w:tcW w:w="7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5</w:t>
            </w:r>
          </w:p>
        </w:tc>
        <w:tc>
          <w:tcPr>
            <w:tcW w:w="4786"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Полномочия по организации мероприятий по обращению с животными без владельцев</w:t>
            </w:r>
          </w:p>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sz w:val="24"/>
                <w:szCs w:val="24"/>
                <w:lang w:eastAsia="ru-RU"/>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9A33C2" w:rsidRPr="009A33C2" w:rsidRDefault="009A33C2" w:rsidP="009A33C2">
            <w:pPr>
              <w:spacing w:after="0" w:line="240" w:lineRule="auto"/>
              <w:ind w:right="-1"/>
              <w:jc w:val="center"/>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От 16 до 30 %</w:t>
            </w:r>
          </w:p>
        </w:tc>
      </w:tr>
    </w:tbl>
    <w:p w:rsidR="009A33C2" w:rsidRPr="009A33C2" w:rsidRDefault="009A33C2" w:rsidP="009A33C2">
      <w:pPr>
        <w:spacing w:after="0" w:line="240" w:lineRule="auto"/>
        <w:rPr>
          <w:rFonts w:ascii="Times New Roman" w:eastAsia="Times New Roman" w:hAnsi="Times New Roman" w:cs="Times New Roman"/>
          <w:b/>
          <w:sz w:val="24"/>
          <w:szCs w:val="24"/>
          <w:lang w:eastAsia="ru-RU"/>
        </w:rPr>
      </w:pPr>
    </w:p>
    <w:p w:rsidR="009A33C2" w:rsidRPr="009A33C2" w:rsidRDefault="009A33C2" w:rsidP="009A33C2">
      <w:pPr>
        <w:spacing w:after="0" w:line="240" w:lineRule="auto"/>
        <w:ind w:right="-1" w:firstLine="709"/>
        <w:jc w:val="both"/>
        <w:rPr>
          <w:rFonts w:ascii="Times New Roman" w:eastAsia="Times New Roman" w:hAnsi="Times New Roman" w:cs="Times New Roman"/>
          <w:iCs/>
          <w:sz w:val="28"/>
          <w:szCs w:val="28"/>
          <w:lang w:eastAsia="ru-RU"/>
        </w:rPr>
      </w:pPr>
    </w:p>
    <w:p w:rsidR="009A33C2" w:rsidRPr="009A33C2" w:rsidRDefault="009A33C2" w:rsidP="009A33C2">
      <w:pPr>
        <w:spacing w:after="0" w:line="240" w:lineRule="auto"/>
        <w:ind w:right="-1" w:firstLine="709"/>
        <w:jc w:val="both"/>
        <w:rPr>
          <w:rFonts w:ascii="Times New Roman" w:eastAsia="Times New Roman" w:hAnsi="Times New Roman" w:cs="Times New Roman"/>
          <w:iCs/>
          <w:sz w:val="28"/>
          <w:szCs w:val="28"/>
          <w:lang w:eastAsia="ru-RU"/>
        </w:rPr>
      </w:pPr>
      <w:r w:rsidRPr="009A33C2">
        <w:rPr>
          <w:rFonts w:ascii="Times New Roman" w:eastAsia="Times New Roman" w:hAnsi="Times New Roman" w:cs="Times New Roman"/>
          <w:iCs/>
          <w:sz w:val="28"/>
          <w:szCs w:val="28"/>
          <w:lang w:eastAsia="ru-RU"/>
        </w:rPr>
        <w:t>2. Сведения о ненадлежащем исполнении полномочий (судебные решения, акты прокурорского реагирования, привлечение должностных лиц к ответственности)</w:t>
      </w:r>
    </w:p>
    <w:p w:rsidR="009A33C2" w:rsidRPr="009A33C2" w:rsidRDefault="009A33C2" w:rsidP="009A33C2">
      <w:pPr>
        <w:spacing w:after="0" w:line="240" w:lineRule="auto"/>
        <w:ind w:firstLine="708"/>
        <w:jc w:val="center"/>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172"/>
        <w:gridCol w:w="2454"/>
        <w:gridCol w:w="2391"/>
        <w:gridCol w:w="1883"/>
      </w:tblGrid>
      <w:tr w:rsidR="009A33C2" w:rsidRPr="009A33C2" w:rsidTr="00F504E6">
        <w:tc>
          <w:tcPr>
            <w:tcW w:w="445" w:type="dxa"/>
            <w:shd w:val="clear" w:color="auto" w:fill="auto"/>
          </w:tcPr>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w:t>
            </w:r>
          </w:p>
        </w:tc>
        <w:tc>
          <w:tcPr>
            <w:tcW w:w="2172" w:type="dxa"/>
            <w:shd w:val="clear" w:color="auto" w:fill="auto"/>
          </w:tcPr>
          <w:p w:rsidR="009A33C2" w:rsidRPr="009A33C2" w:rsidRDefault="009A33C2" w:rsidP="009A33C2">
            <w:pPr>
              <w:spacing w:after="0" w:line="240" w:lineRule="auto"/>
              <w:ind w:right="-1"/>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Переданные органам местного самоуправления государственные полномочия </w:t>
            </w:r>
          </w:p>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p>
        </w:tc>
        <w:tc>
          <w:tcPr>
            <w:tcW w:w="2454" w:type="dxa"/>
            <w:shd w:val="clear" w:color="auto" w:fill="auto"/>
          </w:tcPr>
          <w:p w:rsidR="009A33C2" w:rsidRPr="009A33C2" w:rsidRDefault="009A33C2" w:rsidP="009A33C2">
            <w:pPr>
              <w:spacing w:after="0" w:line="240" w:lineRule="auto"/>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Судебные решения, акты прокурорского реагирования, случаи привлечения должностных лиц к ответственности</w:t>
            </w:r>
          </w:p>
        </w:tc>
        <w:tc>
          <w:tcPr>
            <w:tcW w:w="2391" w:type="dxa"/>
            <w:shd w:val="clear" w:color="auto" w:fill="auto"/>
          </w:tcPr>
          <w:p w:rsidR="009A33C2" w:rsidRPr="009A33C2" w:rsidRDefault="009A33C2" w:rsidP="009A33C2">
            <w:pPr>
              <w:spacing w:after="0" w:line="240" w:lineRule="auto"/>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Проблематика </w:t>
            </w:r>
            <w:r w:rsidRPr="009A33C2">
              <w:rPr>
                <w:rFonts w:ascii="Times New Roman" w:eastAsia="Times New Roman" w:hAnsi="Times New Roman" w:cs="Times New Roman"/>
                <w:i/>
                <w:iCs/>
                <w:color w:val="000000"/>
                <w:sz w:val="24"/>
                <w:szCs w:val="24"/>
                <w:lang w:eastAsia="ru-RU"/>
              </w:rPr>
              <w:t>(почему были вынесены судебные решения, акты прокурорского реагирования, привлечены к ответственности)</w:t>
            </w:r>
          </w:p>
        </w:tc>
        <w:tc>
          <w:tcPr>
            <w:tcW w:w="1883" w:type="dxa"/>
            <w:shd w:val="clear" w:color="auto" w:fill="auto"/>
          </w:tcPr>
          <w:p w:rsidR="009A33C2" w:rsidRPr="009A33C2" w:rsidRDefault="009A33C2" w:rsidP="009A33C2">
            <w:pPr>
              <w:spacing w:after="0" w:line="240" w:lineRule="auto"/>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Размер штрафных санкций </w:t>
            </w:r>
          </w:p>
        </w:tc>
      </w:tr>
      <w:tr w:rsidR="009A33C2" w:rsidRPr="009A33C2" w:rsidTr="00F504E6">
        <w:tc>
          <w:tcPr>
            <w:tcW w:w="445" w:type="dxa"/>
            <w:shd w:val="clear" w:color="auto" w:fill="auto"/>
          </w:tcPr>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1.</w:t>
            </w:r>
          </w:p>
        </w:tc>
        <w:tc>
          <w:tcPr>
            <w:tcW w:w="2172" w:type="dxa"/>
            <w:shd w:val="clear" w:color="auto" w:fill="auto"/>
          </w:tcPr>
          <w:p w:rsidR="009A33C2" w:rsidRPr="009A33C2" w:rsidRDefault="009A33C2" w:rsidP="009A33C2">
            <w:pPr>
              <w:spacing w:after="0" w:line="240" w:lineRule="auto"/>
              <w:ind w:right="-1"/>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sz w:val="24"/>
                <w:szCs w:val="24"/>
                <w:lang w:eastAsia="ru-RU"/>
              </w:rPr>
              <w:t xml:space="preserve">Обеспечение жилыми помещениями детей-сирот и детей, оставшихся без попечения родителей, лиц из </w:t>
            </w:r>
            <w:r w:rsidRPr="009A33C2">
              <w:rPr>
                <w:rFonts w:ascii="Times New Roman" w:eastAsia="Times New Roman" w:hAnsi="Times New Roman" w:cs="Times New Roman"/>
                <w:sz w:val="24"/>
                <w:szCs w:val="24"/>
                <w:lang w:eastAsia="ru-RU"/>
              </w:rPr>
              <w:lastRenderedPageBreak/>
              <w:t>числа детей-сирот и детей, оставшихся без попечения родителей</w:t>
            </w:r>
          </w:p>
        </w:tc>
        <w:tc>
          <w:tcPr>
            <w:tcW w:w="2454" w:type="dxa"/>
            <w:shd w:val="clear" w:color="auto" w:fill="auto"/>
          </w:tcPr>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lastRenderedPageBreak/>
              <w:t xml:space="preserve">Судебными решениями по искам органов прокуратуры возложены на администрации муниципальных образований </w:t>
            </w:r>
            <w:r w:rsidRPr="009A33C2">
              <w:rPr>
                <w:rFonts w:ascii="Times New Roman" w:eastAsia="Times New Roman" w:hAnsi="Times New Roman" w:cs="Times New Roman"/>
                <w:sz w:val="24"/>
                <w:szCs w:val="24"/>
                <w:lang w:eastAsia="ru-RU"/>
              </w:rPr>
              <w:lastRenderedPageBreak/>
              <w:t>обязанности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9A33C2" w:rsidRPr="009A33C2" w:rsidRDefault="009A33C2" w:rsidP="009A33C2">
            <w:pPr>
              <w:spacing w:after="0" w:line="240" w:lineRule="auto"/>
              <w:ind w:right="-1"/>
              <w:rPr>
                <w:rFonts w:ascii="Times New Roman" w:eastAsia="Times New Roman" w:hAnsi="Times New Roman" w:cs="Times New Roman"/>
                <w:sz w:val="24"/>
                <w:szCs w:val="24"/>
                <w:lang w:eastAsia="ru-RU"/>
              </w:rPr>
            </w:pPr>
          </w:p>
          <w:p w:rsidR="009A33C2" w:rsidRPr="009A33C2" w:rsidRDefault="009A33C2" w:rsidP="009A33C2">
            <w:pPr>
              <w:spacing w:after="0" w:line="240" w:lineRule="auto"/>
              <w:ind w:right="-1"/>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sz w:val="24"/>
                <w:szCs w:val="24"/>
                <w:lang w:eastAsia="ru-RU"/>
              </w:rPr>
              <w:t xml:space="preserve">Решения </w:t>
            </w:r>
            <w:r w:rsidRPr="009A33C2">
              <w:rPr>
                <w:rFonts w:ascii="Times New Roman" w:eastAsia="Times New Roman" w:hAnsi="Times New Roman" w:cs="Times New Roman"/>
                <w:bCs/>
                <w:sz w:val="24"/>
                <w:szCs w:val="24"/>
                <w:lang w:eastAsia="ru-RU"/>
              </w:rPr>
              <w:t xml:space="preserve">Кинельского районного суда: </w:t>
            </w:r>
          </w:p>
          <w:p w:rsidR="009A33C2" w:rsidRPr="009A33C2" w:rsidRDefault="009A33C2" w:rsidP="009A33C2">
            <w:pPr>
              <w:spacing w:after="0" w:line="240" w:lineRule="auto"/>
              <w:ind w:right="-1"/>
              <w:rPr>
                <w:rFonts w:ascii="Times New Roman" w:eastAsia="Times New Roman" w:hAnsi="Times New Roman" w:cs="Times New Roman"/>
                <w:bCs/>
                <w:sz w:val="24"/>
                <w:szCs w:val="24"/>
                <w:lang w:eastAsia="ru-RU"/>
              </w:rPr>
            </w:pPr>
            <w:r w:rsidRPr="009A33C2">
              <w:rPr>
                <w:rFonts w:ascii="Times New Roman" w:eastAsia="Times New Roman" w:hAnsi="Times New Roman" w:cs="Times New Roman"/>
                <w:bCs/>
                <w:sz w:val="24"/>
                <w:szCs w:val="24"/>
                <w:lang w:eastAsia="ru-RU"/>
              </w:rPr>
              <w:t>- от 09.03.2022г., дело № 2-449/2022;</w:t>
            </w:r>
          </w:p>
          <w:p w:rsidR="009A33C2" w:rsidRPr="009A33C2" w:rsidRDefault="009A33C2" w:rsidP="009A33C2">
            <w:pPr>
              <w:spacing w:after="0" w:line="240" w:lineRule="auto"/>
              <w:ind w:right="-1"/>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от 16.05.2024г., дело № 2-1102/2024;</w:t>
            </w:r>
          </w:p>
          <w:p w:rsidR="009A33C2" w:rsidRPr="009A33C2" w:rsidRDefault="009A33C2" w:rsidP="009A33C2">
            <w:pPr>
              <w:spacing w:after="0" w:line="240" w:lineRule="auto"/>
              <w:ind w:right="-1"/>
              <w:rPr>
                <w:rFonts w:ascii="Times New Roman" w:eastAsia="Times New Roman" w:hAnsi="Times New Roman" w:cs="Times New Roman"/>
                <w:sz w:val="24"/>
                <w:szCs w:val="24"/>
                <w:lang w:eastAsia="ru-RU"/>
              </w:rPr>
            </w:pPr>
            <w:r w:rsidRPr="009A33C2">
              <w:rPr>
                <w:rFonts w:ascii="Times New Roman" w:eastAsia="Times New Roman" w:hAnsi="Times New Roman" w:cs="Times New Roman"/>
                <w:bCs/>
                <w:sz w:val="24"/>
                <w:szCs w:val="24"/>
                <w:lang w:eastAsia="ru-RU"/>
              </w:rPr>
              <w:t xml:space="preserve">- </w:t>
            </w:r>
            <w:r w:rsidRPr="009A33C2">
              <w:rPr>
                <w:rFonts w:ascii="Times New Roman" w:eastAsia="Times New Roman" w:hAnsi="Times New Roman" w:cs="Times New Roman"/>
                <w:sz w:val="24"/>
                <w:szCs w:val="24"/>
                <w:lang w:eastAsia="ru-RU"/>
              </w:rPr>
              <w:t>16.05.2024г., дело № 2-1099/2024;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bCs/>
                <w:sz w:val="24"/>
                <w:szCs w:val="24"/>
                <w:lang w:eastAsia="ru-RU"/>
              </w:rPr>
              <w:t xml:space="preserve">- </w:t>
            </w:r>
            <w:r w:rsidRPr="009A33C2">
              <w:rPr>
                <w:rFonts w:ascii="Times New Roman" w:eastAsia="Times New Roman" w:hAnsi="Times New Roman" w:cs="Times New Roman"/>
                <w:sz w:val="24"/>
                <w:szCs w:val="24"/>
                <w:lang w:eastAsia="ru-RU"/>
              </w:rPr>
              <w:t>от 16.05.2024г., дело № 2-1100/2024.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xml:space="preserve">6 решений Похвистневского районного суда Самарской области: </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xml:space="preserve">- от </w:t>
            </w:r>
            <w:r w:rsidRPr="009A33C2">
              <w:rPr>
                <w:rFonts w:ascii="Times New Roman" w:eastAsia="Times New Roman" w:hAnsi="Times New Roman" w:cs="Times New Roman"/>
                <w:color w:val="000000"/>
                <w:sz w:val="24"/>
                <w:szCs w:val="24"/>
                <w:lang w:eastAsia="ru-RU"/>
              </w:rPr>
              <w:t>23.04.2024;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от 14.05.2024;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от 23.05.2024;</w:t>
            </w: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от 14.08.2024</w:t>
            </w: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6 решений решения Сызранского городского суда по делам:</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xml:space="preserve">- № 2-1340/2024 </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28.03.2024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 2-1391/2024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02.05.2024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xml:space="preserve">- № 2-1593/2024 </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18.04.2024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xml:space="preserve">- № 2-1351/2024 </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25.04.2024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 2-1322/2024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07.05.2024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 № 2-1643/2024</w:t>
            </w:r>
          </w:p>
          <w:p w:rsidR="009A33C2" w:rsidRPr="009A33C2" w:rsidRDefault="009A33C2" w:rsidP="009A33C2">
            <w:pPr>
              <w:spacing w:after="0" w:line="240" w:lineRule="auto"/>
              <w:rPr>
                <w:rFonts w:ascii="Times New Roman" w:eastAsia="Times New Roman" w:hAnsi="Times New Roman" w:cs="Times New Roman"/>
                <w:sz w:val="24"/>
                <w:szCs w:val="24"/>
                <w:lang w:eastAsia="ru-RU"/>
              </w:rPr>
            </w:pPr>
            <w:r w:rsidRPr="009A33C2">
              <w:rPr>
                <w:rFonts w:ascii="Times New Roman" w:eastAsia="Times New Roman" w:hAnsi="Times New Roman" w:cs="Times New Roman"/>
                <w:sz w:val="24"/>
                <w:szCs w:val="24"/>
                <w:lang w:eastAsia="ru-RU"/>
              </w:rPr>
              <w:t>от 17.06.2024</w:t>
            </w: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Решение Жигулевского </w:t>
            </w:r>
            <w:r w:rsidRPr="009A33C2">
              <w:rPr>
                <w:rFonts w:ascii="Times New Roman" w:eastAsia="Times New Roman" w:hAnsi="Times New Roman" w:cs="Times New Roman"/>
                <w:color w:val="000000"/>
                <w:sz w:val="24"/>
                <w:szCs w:val="24"/>
                <w:lang w:eastAsia="ru-RU"/>
              </w:rPr>
              <w:lastRenderedPageBreak/>
              <w:t>городского суда Самарской области от 16.08.2024 по делу  № 2-1194/2023</w:t>
            </w:r>
          </w:p>
        </w:tc>
        <w:tc>
          <w:tcPr>
            <w:tcW w:w="2391" w:type="dxa"/>
            <w:shd w:val="clear" w:color="auto" w:fill="auto"/>
          </w:tcPr>
          <w:p w:rsidR="009A33C2" w:rsidRPr="009A33C2" w:rsidRDefault="009A33C2" w:rsidP="009A33C2">
            <w:pPr>
              <w:spacing w:after="0" w:line="240" w:lineRule="auto"/>
              <w:jc w:val="center"/>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sz w:val="24"/>
                <w:szCs w:val="24"/>
                <w:lang w:eastAsia="ru-RU"/>
              </w:rPr>
              <w:lastRenderedPageBreak/>
              <w:t xml:space="preserve">Объем предоставленных субвенций является недостаточным для приобретения жилых помещений для предоставления </w:t>
            </w:r>
            <w:r w:rsidRPr="009A33C2">
              <w:rPr>
                <w:rFonts w:ascii="Times New Roman" w:eastAsia="Times New Roman" w:hAnsi="Times New Roman" w:cs="Times New Roman"/>
                <w:sz w:val="24"/>
                <w:szCs w:val="24"/>
                <w:lang w:eastAsia="ru-RU"/>
              </w:rPr>
              <w:lastRenderedPageBreak/>
              <w:t>детям-сиротам и детям, оставшимся без попечения родителей, по договорам найма специализированных жилых помещений, по достижении ими возраста 18 лет</w:t>
            </w:r>
          </w:p>
        </w:tc>
        <w:tc>
          <w:tcPr>
            <w:tcW w:w="1883" w:type="dxa"/>
            <w:shd w:val="clear" w:color="auto" w:fill="auto"/>
          </w:tcPr>
          <w:p w:rsidR="009A33C2" w:rsidRPr="009A33C2" w:rsidRDefault="009A33C2" w:rsidP="009A33C2">
            <w:pPr>
              <w:spacing w:after="0" w:line="240" w:lineRule="auto"/>
              <w:jc w:val="center"/>
              <w:rPr>
                <w:rFonts w:ascii="Times New Roman" w:eastAsia="Times New Roman" w:hAnsi="Times New Roman" w:cs="Times New Roman"/>
                <w:color w:val="000000"/>
                <w:sz w:val="24"/>
                <w:szCs w:val="24"/>
                <w:lang w:eastAsia="ru-RU"/>
              </w:rPr>
            </w:pPr>
          </w:p>
        </w:tc>
      </w:tr>
      <w:tr w:rsidR="009A33C2" w:rsidRPr="009A33C2" w:rsidTr="00F504E6">
        <w:tc>
          <w:tcPr>
            <w:tcW w:w="445" w:type="dxa"/>
            <w:vMerge w:val="restart"/>
            <w:shd w:val="clear" w:color="auto" w:fill="auto"/>
          </w:tcPr>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lastRenderedPageBreak/>
              <w:t>2.</w:t>
            </w:r>
          </w:p>
        </w:tc>
        <w:tc>
          <w:tcPr>
            <w:tcW w:w="2172" w:type="dxa"/>
            <w:vMerge w:val="restart"/>
            <w:shd w:val="clear" w:color="auto" w:fill="auto"/>
          </w:tcPr>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Полномочия по организации мероприятий при осуществлении деятельности по обращению с животными без владельцев</w:t>
            </w:r>
          </w:p>
        </w:tc>
        <w:tc>
          <w:tcPr>
            <w:tcW w:w="2454" w:type="dxa"/>
            <w:shd w:val="clear" w:color="auto" w:fill="auto"/>
          </w:tcPr>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Представление прокуратуры                        г. Жигулевска об устранении нарушений законодательства об охране жизни и здоровья несовершеннолетних, а также при исполнении обязанности по отлову бродячих животных,</w:t>
            </w: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об устранении нарушений законодательства о контрактной системе в сфере закупок товаров, работ, услуг </w:t>
            </w:r>
          </w:p>
        </w:tc>
        <w:tc>
          <w:tcPr>
            <w:tcW w:w="2391" w:type="dxa"/>
            <w:shd w:val="clear" w:color="auto" w:fill="auto"/>
          </w:tcPr>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По мнению прокуратуры, нападения бездомных бродячих животных являются следствием ненадлежащего контроля со стороны администрации городского округа Жигулевск за ходом оказания услуг специализированной организацией в рамках  муниципального контракта, заключенного в целях осуществления деятельности по обращению с животными без владельцев, а также ненадлежащим исполнением полномочий, переданных в соответствии с Законом Самарской области от 10.05.2018 № 36-ГД </w:t>
            </w:r>
          </w:p>
        </w:tc>
        <w:tc>
          <w:tcPr>
            <w:tcW w:w="1883" w:type="dxa"/>
            <w:shd w:val="clear" w:color="auto" w:fill="auto"/>
          </w:tcPr>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p>
        </w:tc>
      </w:tr>
      <w:tr w:rsidR="009A33C2" w:rsidRPr="009A33C2" w:rsidTr="00F504E6">
        <w:tc>
          <w:tcPr>
            <w:tcW w:w="445" w:type="dxa"/>
            <w:vMerge/>
            <w:shd w:val="clear" w:color="auto" w:fill="auto"/>
          </w:tcPr>
          <w:p w:rsidR="009A33C2" w:rsidRPr="009A33C2" w:rsidRDefault="009A33C2" w:rsidP="009A33C2">
            <w:pPr>
              <w:spacing w:after="0" w:line="240" w:lineRule="auto"/>
              <w:jc w:val="both"/>
              <w:rPr>
                <w:rFonts w:ascii="Times New Roman" w:eastAsia="Times New Roman" w:hAnsi="Times New Roman" w:cs="Times New Roman"/>
                <w:color w:val="000000"/>
                <w:sz w:val="24"/>
                <w:szCs w:val="24"/>
                <w:lang w:eastAsia="ru-RU"/>
              </w:rPr>
            </w:pPr>
          </w:p>
        </w:tc>
        <w:tc>
          <w:tcPr>
            <w:tcW w:w="2172" w:type="dxa"/>
            <w:vMerge/>
            <w:shd w:val="clear" w:color="auto" w:fill="auto"/>
          </w:tcPr>
          <w:p w:rsidR="009A33C2" w:rsidRPr="009A33C2" w:rsidRDefault="009A33C2" w:rsidP="009A33C2">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2454" w:type="dxa"/>
            <w:shd w:val="clear" w:color="auto" w:fill="auto"/>
          </w:tcPr>
          <w:p w:rsidR="009A33C2" w:rsidRPr="009A33C2" w:rsidRDefault="009A33C2" w:rsidP="009A33C2">
            <w:pPr>
              <w:spacing w:after="0" w:line="240" w:lineRule="auto"/>
              <w:ind w:right="-1"/>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Решения судов в городском округе Тольятти по взысканию морального вреда за укусы собак (животных без владельцев)</w:t>
            </w:r>
          </w:p>
          <w:p w:rsidR="009A33C2" w:rsidRPr="009A33C2" w:rsidRDefault="009A33C2" w:rsidP="009A33C2">
            <w:pPr>
              <w:spacing w:after="0" w:line="240" w:lineRule="auto"/>
              <w:ind w:right="-1"/>
              <w:rPr>
                <w:rFonts w:ascii="Times New Roman" w:eastAsia="Times New Roman" w:hAnsi="Times New Roman" w:cs="Times New Roman"/>
                <w:color w:val="000000"/>
                <w:sz w:val="24"/>
                <w:szCs w:val="24"/>
                <w:lang w:eastAsia="ru-RU"/>
              </w:rPr>
            </w:pPr>
          </w:p>
        </w:tc>
        <w:tc>
          <w:tcPr>
            <w:tcW w:w="2391" w:type="dxa"/>
            <w:shd w:val="clear" w:color="auto" w:fill="auto"/>
          </w:tcPr>
          <w:p w:rsidR="009A33C2" w:rsidRPr="009A33C2" w:rsidRDefault="009A33C2" w:rsidP="009A33C2">
            <w:pPr>
              <w:spacing w:after="0" w:line="240" w:lineRule="auto"/>
              <w:ind w:right="-1"/>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По мнению прокуратуры, моральный вред лицам, подвергшимся нападениям собак (животных без владельцев), должны возмещать органы местного самоуправления</w:t>
            </w:r>
          </w:p>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 </w:t>
            </w:r>
          </w:p>
        </w:tc>
        <w:tc>
          <w:tcPr>
            <w:tcW w:w="1883" w:type="dxa"/>
            <w:shd w:val="clear" w:color="auto" w:fill="auto"/>
          </w:tcPr>
          <w:p w:rsidR="009A33C2" w:rsidRPr="009A33C2" w:rsidRDefault="009A33C2" w:rsidP="009A33C2">
            <w:pPr>
              <w:spacing w:after="0" w:line="240" w:lineRule="auto"/>
              <w:rPr>
                <w:rFonts w:ascii="Times New Roman" w:eastAsia="Times New Roman" w:hAnsi="Times New Roman" w:cs="Times New Roman"/>
                <w:color w:val="000000"/>
                <w:sz w:val="24"/>
                <w:szCs w:val="24"/>
                <w:lang w:eastAsia="ru-RU"/>
              </w:rPr>
            </w:pPr>
            <w:r w:rsidRPr="009A33C2">
              <w:rPr>
                <w:rFonts w:ascii="Times New Roman" w:eastAsia="Times New Roman" w:hAnsi="Times New Roman" w:cs="Times New Roman"/>
                <w:color w:val="000000"/>
                <w:sz w:val="24"/>
                <w:szCs w:val="24"/>
                <w:lang w:eastAsia="ru-RU"/>
              </w:rPr>
              <w:t xml:space="preserve">В 2023 и 2024 году (по состоянию на 1 сентября 2024 года) году общая сумма морального вреда к взысканию с органов местного самоуправления городского округа Тольятти по решениям </w:t>
            </w:r>
            <w:r w:rsidRPr="009A33C2">
              <w:rPr>
                <w:rFonts w:ascii="Times New Roman" w:eastAsia="Times New Roman" w:hAnsi="Times New Roman" w:cs="Times New Roman"/>
                <w:color w:val="000000"/>
                <w:sz w:val="24"/>
                <w:szCs w:val="24"/>
                <w:lang w:eastAsia="ru-RU"/>
              </w:rPr>
              <w:lastRenderedPageBreak/>
              <w:t xml:space="preserve">судов составила 905 тыс. рублей </w:t>
            </w:r>
          </w:p>
        </w:tc>
      </w:tr>
    </w:tbl>
    <w:p w:rsidR="002D731F" w:rsidRDefault="002D731F" w:rsidP="006D142F">
      <w:pPr>
        <w:spacing w:line="240" w:lineRule="auto"/>
        <w:jc w:val="both"/>
        <w:rPr>
          <w:rFonts w:ascii="Times New Roman" w:hAnsi="Times New Roman" w:cs="Times New Roman"/>
          <w:sz w:val="28"/>
          <w:szCs w:val="28"/>
        </w:rPr>
      </w:pPr>
    </w:p>
    <w:p w:rsidR="0061206D" w:rsidRDefault="002D731F" w:rsidP="00AB4B3D">
      <w:pPr>
        <w:spacing w:line="240" w:lineRule="auto"/>
        <w:ind w:firstLine="567"/>
        <w:jc w:val="both"/>
        <w:rPr>
          <w:rFonts w:ascii="Times New Roman" w:hAnsi="Times New Roman" w:cs="Times New Roman"/>
          <w:b/>
          <w:sz w:val="28"/>
          <w:szCs w:val="28"/>
        </w:rPr>
      </w:pPr>
      <w:r w:rsidRPr="002D731F">
        <w:rPr>
          <w:rFonts w:ascii="Times New Roman" w:hAnsi="Times New Roman" w:cs="Times New Roman"/>
          <w:b/>
          <w:sz w:val="28"/>
          <w:szCs w:val="28"/>
        </w:rPr>
        <w:t>-</w:t>
      </w:r>
      <w:r w:rsidRPr="002D731F">
        <w:rPr>
          <w:rFonts w:ascii="Times New Roman" w:hAnsi="Times New Roman" w:cs="Times New Roman"/>
          <w:b/>
          <w:sz w:val="28"/>
          <w:szCs w:val="28"/>
        </w:rPr>
        <w:tab/>
        <w:t>топ-5 проблем в сфере муниципального контроля и обоснованные предложения по изменению законодательства в части регулирования вопросов муниципального контроля;</w:t>
      </w:r>
    </w:p>
    <w:p w:rsidR="00590724" w:rsidRDefault="00590724" w:rsidP="00590724">
      <w:pPr>
        <w:spacing w:line="240" w:lineRule="auto"/>
        <w:ind w:firstLine="567"/>
        <w:jc w:val="both"/>
        <w:rPr>
          <w:rFonts w:ascii="Times New Roman" w:hAnsi="Times New Roman" w:cs="Times New Roman"/>
          <w:b/>
          <w:sz w:val="28"/>
          <w:szCs w:val="28"/>
        </w:rPr>
      </w:pPr>
      <w:r w:rsidRPr="002D731F">
        <w:rPr>
          <w:rFonts w:ascii="Times New Roman" w:hAnsi="Times New Roman" w:cs="Times New Roman"/>
          <w:b/>
          <w:sz w:val="28"/>
          <w:szCs w:val="28"/>
        </w:rPr>
        <w:t>-</w:t>
      </w:r>
      <w:r w:rsidRPr="002D731F">
        <w:rPr>
          <w:rFonts w:ascii="Times New Roman" w:hAnsi="Times New Roman" w:cs="Times New Roman"/>
          <w:b/>
          <w:sz w:val="28"/>
          <w:szCs w:val="28"/>
        </w:rPr>
        <w:tab/>
        <w:t>обоснованные предложения по изменению законодательства в части регулирования вопросов контроля за органами местного самоуправления;</w:t>
      </w:r>
    </w:p>
    <w:p w:rsidR="002D731F" w:rsidRPr="002D731F" w:rsidRDefault="002D731F" w:rsidP="002D731F">
      <w:pPr>
        <w:spacing w:after="0" w:line="240" w:lineRule="auto"/>
        <w:ind w:right="-1" w:firstLine="709"/>
        <w:jc w:val="both"/>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bCs/>
          <w:sz w:val="28"/>
          <w:szCs w:val="28"/>
          <w:lang w:eastAsia="ru-RU"/>
        </w:rPr>
        <w:t xml:space="preserve">1. </w:t>
      </w:r>
      <w:r w:rsidRPr="002D731F">
        <w:rPr>
          <w:rFonts w:ascii="Times New Roman" w:eastAsia="Times New Roman" w:hAnsi="Times New Roman" w:cs="Times New Roman"/>
          <w:sz w:val="28"/>
          <w:szCs w:val="28"/>
          <w:lang w:eastAsia="ru-RU"/>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(п.2 ст.72 Земельного кодекса Российской Федерации, далее также – ЗК РФ).</w:t>
      </w:r>
    </w:p>
    <w:p w:rsidR="002D731F" w:rsidRPr="002D731F" w:rsidRDefault="002D731F" w:rsidP="002D731F">
      <w:pPr>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Таким образом, при осуществлении муниципального земельного контроля должностными лицами органов местного самоуправления выявляются признаки административных правонарушений, однако полномочиями возбуждать дела об административных правонарушениях должностные лица органа местного самоуправления не наделены.</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В соответствии с п.4, 5 ст.72 ЗК РФ признаки выявленного нарушения указываются в акте проверки, который направляется в орган государственного земельного надзора для решения вопроса о возбуждении дела об административном правонарушении или решение об отказе в возбуждении дела об административном правонарушении.</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Согласно п.11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утвержденных постановлением Правительства РФ от 24.11.2021 № 2019 (далее – Правила взаимодействия),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контрольного (надзорного) мероприятия (в том числе акта проверки) направляют копию акта с указанием информации о наличии признаков выявленного нарушения с приложением (при наличии) результатов выполненных в ходе проведения контрольного (надзорного) мероприятия измерений, материалов фотосъемки, аудио- и видеозаписи, объяснений контролируемого лица и иных связанных с проведением контрольного (надзорного) мероприятия документов или их </w:t>
      </w:r>
      <w:r w:rsidRPr="002D731F">
        <w:rPr>
          <w:rFonts w:ascii="Times New Roman" w:eastAsia="Times New Roman" w:hAnsi="Times New Roman" w:cs="Times New Roman"/>
          <w:sz w:val="28"/>
          <w:szCs w:val="28"/>
          <w:lang w:eastAsia="ru-RU"/>
        </w:rPr>
        <w:lastRenderedPageBreak/>
        <w:t>копий (далее - прилагаемые документы) в соответствующий территориальный орган федерального органа государственного земельного надзора.</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Таким образом, приведенные положения Правил взаимодействия обязывают орган местного самоуправления направлять в адрес территориального органа федерального органа государственного земельного надзора без исключения все акты контрольных (надзорных) мероприятий, как составленные при взаимодействии с контролируемым лицом (выездная проверка), так и без такого взаимодействия (выездное обследование).</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При этом в ч. 3.1 ст. 28.1 Кодекс Российской Федерации об административных правонарушениях (далее также – КоАП РФ) закреплено, что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r:id="rId11" w:history="1">
        <w:r w:rsidRPr="002D731F">
          <w:rPr>
            <w:rFonts w:ascii="Times New Roman" w:eastAsia="Times New Roman" w:hAnsi="Times New Roman" w:cs="Times New Roman"/>
            <w:sz w:val="28"/>
            <w:szCs w:val="28"/>
            <w:lang w:eastAsia="ru-RU"/>
          </w:rPr>
          <w:t>пунктами 1</w:t>
        </w:r>
      </w:hyperlink>
      <w:r w:rsidRPr="002D731F">
        <w:rPr>
          <w:rFonts w:ascii="Times New Roman" w:eastAsia="Times New Roman" w:hAnsi="Times New Roman" w:cs="Times New Roman"/>
          <w:sz w:val="28"/>
          <w:szCs w:val="28"/>
          <w:lang w:eastAsia="ru-RU"/>
        </w:rPr>
        <w:t xml:space="preserve"> - </w:t>
      </w:r>
      <w:hyperlink r:id="rId12" w:history="1">
        <w:r w:rsidRPr="002D731F">
          <w:rPr>
            <w:rFonts w:ascii="Times New Roman" w:eastAsia="Times New Roman" w:hAnsi="Times New Roman" w:cs="Times New Roman"/>
            <w:sz w:val="28"/>
            <w:szCs w:val="28"/>
            <w:lang w:eastAsia="ru-RU"/>
          </w:rPr>
          <w:t>3 части 1</w:t>
        </w:r>
      </w:hyperlink>
      <w:r w:rsidRPr="002D731F">
        <w:rPr>
          <w:rFonts w:ascii="Times New Roman" w:eastAsia="Times New Roman" w:hAnsi="Times New Roman" w:cs="Times New Roman"/>
          <w:sz w:val="28"/>
          <w:szCs w:val="28"/>
          <w:lang w:eastAsia="ru-RU"/>
        </w:rPr>
        <w:t xml:space="preserve"> статьи 28.1 КоАП РФ поводов к возбуждению дела может быть возбуждено только </w:t>
      </w:r>
      <w:r w:rsidRPr="002D731F">
        <w:rPr>
          <w:rFonts w:ascii="Times New Roman" w:eastAsia="Times New Roman" w:hAnsi="Times New Roman" w:cs="Times New Roman"/>
          <w:sz w:val="28"/>
          <w:szCs w:val="28"/>
          <w:lang w:eastAsia="ru-RU"/>
        </w:rPr>
        <w:br/>
        <w:t xml:space="preserve">после проведения контрольного (надзорного) мероприятия </w:t>
      </w:r>
      <w:r w:rsidRPr="002D731F">
        <w:rPr>
          <w:rFonts w:ascii="Times New Roman" w:eastAsia="Times New Roman" w:hAnsi="Times New Roman" w:cs="Times New Roman"/>
          <w:sz w:val="28"/>
          <w:szCs w:val="28"/>
          <w:lang w:eastAsia="ru-RU"/>
        </w:rPr>
        <w:br/>
        <w:t xml:space="preserve">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w:t>
      </w:r>
      <w:r w:rsidRPr="002D731F">
        <w:rPr>
          <w:rFonts w:ascii="Times New Roman" w:eastAsia="Times New Roman" w:hAnsi="Times New Roman" w:cs="Times New Roman"/>
          <w:sz w:val="28"/>
          <w:szCs w:val="28"/>
          <w:lang w:eastAsia="ru-RU"/>
        </w:rPr>
        <w:br/>
        <w:t xml:space="preserve">за исключением случаев, предусмотренных </w:t>
      </w:r>
      <w:hyperlink r:id="rId13" w:history="1">
        <w:r w:rsidRPr="002D731F">
          <w:rPr>
            <w:rFonts w:ascii="Times New Roman" w:eastAsia="Times New Roman" w:hAnsi="Times New Roman" w:cs="Times New Roman"/>
            <w:sz w:val="28"/>
            <w:szCs w:val="28"/>
            <w:lang w:eastAsia="ru-RU"/>
          </w:rPr>
          <w:t>частями 3.2</w:t>
        </w:r>
      </w:hyperlink>
      <w:r w:rsidRPr="002D731F">
        <w:rPr>
          <w:rFonts w:ascii="Times New Roman" w:eastAsia="Times New Roman" w:hAnsi="Times New Roman" w:cs="Times New Roman"/>
          <w:sz w:val="28"/>
          <w:szCs w:val="28"/>
          <w:lang w:eastAsia="ru-RU"/>
        </w:rPr>
        <w:t xml:space="preserve"> - </w:t>
      </w:r>
      <w:hyperlink r:id="rId14" w:history="1">
        <w:r w:rsidRPr="002D731F">
          <w:rPr>
            <w:rFonts w:ascii="Times New Roman" w:eastAsia="Times New Roman" w:hAnsi="Times New Roman" w:cs="Times New Roman"/>
            <w:sz w:val="28"/>
            <w:szCs w:val="28"/>
            <w:lang w:eastAsia="ru-RU"/>
          </w:rPr>
          <w:t>3.5</w:t>
        </w:r>
      </w:hyperlink>
      <w:r w:rsidRPr="002D731F">
        <w:rPr>
          <w:rFonts w:ascii="Times New Roman" w:eastAsia="Times New Roman" w:hAnsi="Times New Roman" w:cs="Times New Roman"/>
          <w:sz w:val="28"/>
          <w:szCs w:val="28"/>
          <w:lang w:eastAsia="ru-RU"/>
        </w:rPr>
        <w:t xml:space="preserve"> статьи 28.1 и </w:t>
      </w:r>
      <w:hyperlink r:id="rId15" w:history="1">
        <w:r w:rsidRPr="002D731F">
          <w:rPr>
            <w:rFonts w:ascii="Times New Roman" w:eastAsia="Times New Roman" w:hAnsi="Times New Roman" w:cs="Times New Roman"/>
            <w:sz w:val="28"/>
            <w:szCs w:val="28"/>
            <w:lang w:eastAsia="ru-RU"/>
          </w:rPr>
          <w:t>статьей 28.6</w:t>
        </w:r>
      </w:hyperlink>
      <w:r w:rsidRPr="002D731F">
        <w:rPr>
          <w:rFonts w:ascii="Times New Roman" w:eastAsia="Times New Roman" w:hAnsi="Times New Roman" w:cs="Times New Roman"/>
          <w:sz w:val="28"/>
          <w:szCs w:val="28"/>
          <w:lang w:eastAsia="ru-RU"/>
        </w:rPr>
        <w:t xml:space="preserve"> КоАП РФ.</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С учетом того, что акты составлены по результатам выявления нарушений земельного законодательства в ходе проведения контрольных мероприятий без взаимодействия с контролируемыми лицами, упомянутое выше взаимодействие с органом государственного земельного надзора влечет вынесение определения об отказе в возбуждении дела об административном правонарушении.</w:t>
      </w:r>
    </w:p>
    <w:p w:rsidR="002D731F" w:rsidRPr="002D731F" w:rsidRDefault="002D731F" w:rsidP="002D731F">
      <w:pPr>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В целях возбуждения дела об административном правонарушении после получения актов с выявленными нарушениями должностному лицу государственного земельного надзора необходимо провести процедуру, обеспечивающую надлежащее извещение контролируемого лица. </w:t>
      </w:r>
    </w:p>
    <w:p w:rsidR="002D731F" w:rsidRPr="002D731F" w:rsidRDefault="002D731F" w:rsidP="002D731F">
      <w:pPr>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В свою очередь должностные лица муниципального земельного контроля непосредственно находятся в месте проведения контрольного мероприятия и, как правило, взаимодействуют с контролируемым лицом, что позволило бы по окончании проведения контрольного мероприятия, в случае выявления признаков нарушения, на месте возбудить дело об административном правонарушении путем составления соответствующего протокола, который в последствии направлялся бы в орган государственного земельного надзора для рассмотрения и принятия решения.</w:t>
      </w:r>
    </w:p>
    <w:p w:rsidR="002D731F" w:rsidRPr="002D731F" w:rsidRDefault="002D731F" w:rsidP="002D731F">
      <w:pPr>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В целях оптимизации деятельности в рамках контроля за соблюдением земельного законодательства, предлагаем внести изменения в Кодекс Российской Федерации об административных правонарушениях и передать органам местного самоуправления государственные полномочия по </w:t>
      </w:r>
      <w:r w:rsidRPr="002D731F">
        <w:rPr>
          <w:rFonts w:ascii="Times New Roman" w:eastAsia="Times New Roman" w:hAnsi="Times New Roman" w:cs="Times New Roman"/>
          <w:sz w:val="28"/>
          <w:szCs w:val="28"/>
          <w:lang w:eastAsia="ru-RU"/>
        </w:rPr>
        <w:lastRenderedPageBreak/>
        <w:t>возбуждению дел об административных правонарушениях, признаки которых выявляются в ходе осуществления муниципального земельного контроля.</w:t>
      </w:r>
    </w:p>
    <w:p w:rsidR="002D731F" w:rsidRPr="002D731F" w:rsidRDefault="002D731F" w:rsidP="002D731F">
      <w:pPr>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2. Одной из проблем в сфере муниципального контроля является отсутствие прямого межведомственного взаимодействия с органами внутренних дел. Для осуществления контрольно-надзорной деятельности органам местного самоуправления необходимо оперативно получать паспортные данные контролируемого лица для определения идентификационного номера налогоплательщика и заполнения сведений в едином реестре контрольных (надзорных) мероприятий (ЕРКНМ), номер транспортного средства для определения контролируемого лица при фиксации фактов, имеющих признаки административного правонарушения.</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В настоящее время запросы в органы внутренних дел отрабатываются долго и не всегда эффективно, что существенно увеличивает время принятия решения по контрольным мероприятиям и перенаправлению сведений в иные контрольные (надзорные) органы в соответствии с полномочиями.</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sz w:val="28"/>
          <w:szCs w:val="28"/>
          <w:lang w:eastAsia="ru-RU"/>
        </w:rPr>
        <w:t xml:space="preserve">3. Из сферы действия </w:t>
      </w:r>
      <w:r w:rsidRPr="002D731F">
        <w:rPr>
          <w:rFonts w:ascii="Times New Roman" w:eastAsia="Times New Roman" w:hAnsi="Times New Roman" w:cs="Times New Roman"/>
          <w:bCs/>
          <w:sz w:val="28"/>
          <w:szCs w:val="28"/>
          <w:lang w:eastAsia="ru-RU"/>
        </w:rPr>
        <w:t xml:space="preserve">Федерального закона от 31.07.2020 № 248-ФЗ «О государственном контроле (надзоре) и муниципальном контроле в Российской Федерации» (далее также – Федеральный закон № 248-ФЗ) целесообразно вывести муниципальный жилищный контроль либо предусмотреть в федеральном законодательстве особенности его проведения. Муниципальный жилищный контроль осуществляется в отношении муниципального жилищного фонда (часть 4 статьи 20 Жилищного кодекса Российской Федерации, далее также – ЖК РФ), жилые помещения которого используются по договорам социального найма или договорам найма специализированных жилых помещений. Возможность проверки органом местного самоуправления (наймодателем жилого помещения) соблюдения заключенных договоров, как правило, предусмотрена в самих договорах, в том числе путем осмотра этих помещений. Если наниматель не допускает представителя наймодателя в жилое помещение для проведения осмотра в случае признаков нарушения требований законодательства (например, жалобы соседей, информация иных органов власти), то требования Федерального закона № 248-ФЗ никак не содействуют проведению осмотра жилого помещения. В соответствии с частью 4 статьи 76 и частью 4 статьи 77 Федерального закона № 248-ФЗ осмотр и досмотр не могут проводиться в отношении жилого помещения. </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bCs/>
          <w:sz w:val="28"/>
          <w:szCs w:val="28"/>
          <w:lang w:eastAsia="ru-RU"/>
        </w:rPr>
        <w:t xml:space="preserve">Следует также отметить, что согласно частям 2 и 3 статьи 3 ЖК РФ никто не вправе проникать в жилище без согласия проживающих в нем на законных основаниях граждан иначе как в предусмотренных ЖК РФ целях и в предусмотренных другим федеральным законом случаях и в порядке или на основании судебного решения.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w:t>
      </w:r>
      <w:r w:rsidRPr="002D731F">
        <w:rPr>
          <w:rFonts w:ascii="Times New Roman" w:eastAsia="Times New Roman" w:hAnsi="Times New Roman" w:cs="Times New Roman"/>
          <w:bCs/>
          <w:sz w:val="28"/>
          <w:szCs w:val="28"/>
          <w:lang w:eastAsia="ru-RU"/>
        </w:rPr>
        <w:lastRenderedPageBreak/>
        <w:t xml:space="preserve">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 </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bCs/>
          <w:sz w:val="28"/>
          <w:szCs w:val="28"/>
          <w:lang w:eastAsia="ru-RU"/>
        </w:rPr>
        <w:t xml:space="preserve">Иными словами, положения Федерального закона № 248-ФЗ никак не содействуют осмотру жилого помещения, даже если для этого имеются полученные от граждан, организаций и органов власти сигналы о нарушении нанимателями требований законодательства. При отсутствии согласия нанимателя на осмотр жилого помещения представителем наймодателя, данный представитель может осмотреть жилое помещение исключительно по решению суда. </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bCs/>
          <w:sz w:val="28"/>
          <w:szCs w:val="28"/>
          <w:lang w:eastAsia="ru-RU"/>
        </w:rPr>
        <w:t xml:space="preserve">Соответственно, предлагаем в федеральном законодательстве либо предоставить возможность осмотра помещения в определенных случаях в рамках муниципального жилищного контроля без обращения в суды, либо исключить муниципальный жилищный контроль из сферы действия Федерального закона № 248-ФЗ, сохранив при этом возможность проверки соблюдения договоров найма жилых помещений согласно условиям этих договоров.  </w:t>
      </w:r>
    </w:p>
    <w:p w:rsidR="002D731F" w:rsidRPr="002D731F" w:rsidRDefault="002D731F" w:rsidP="002D731F">
      <w:pPr>
        <w:shd w:val="clear" w:color="auto" w:fill="FFFFFF"/>
        <w:spacing w:after="0" w:line="240" w:lineRule="auto"/>
        <w:ind w:firstLine="709"/>
        <w:jc w:val="both"/>
        <w:textAlignment w:val="baseline"/>
        <w:rPr>
          <w:rFonts w:ascii="Times New Roman" w:eastAsia="Times New Roman" w:hAnsi="Times New Roman" w:cs="Times New Roman"/>
          <w:bCs/>
          <w:sz w:val="28"/>
          <w:szCs w:val="28"/>
          <w:lang w:eastAsia="ru-RU"/>
        </w:rPr>
      </w:pPr>
      <w:r w:rsidRPr="002D731F">
        <w:rPr>
          <w:rFonts w:ascii="Times New Roman" w:eastAsia="Times New Roman" w:hAnsi="Times New Roman" w:cs="Times New Roman"/>
          <w:bCs/>
          <w:sz w:val="28"/>
          <w:szCs w:val="28"/>
          <w:lang w:eastAsia="ru-RU"/>
        </w:rPr>
        <w:t>Проведение профилактических мероприятий в отношении граждан-нанимателей жилых помещений, если они ведут асоциальный образ жизни, представляют собой излишние неэффективные трудозатраты органов муниципального жилищного контроля.</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Sylfaen" w:hAnsi="Times New Roman" w:cs="Times New Roman"/>
          <w:sz w:val="28"/>
          <w:szCs w:val="28"/>
          <w:lang w:eastAsia="ru-RU" w:bidi="ru-RU"/>
        </w:rPr>
        <w:t xml:space="preserve">4. </w:t>
      </w:r>
      <w:r w:rsidRPr="002D731F">
        <w:rPr>
          <w:rFonts w:ascii="Times New Roman" w:eastAsia="Arial Unicode MS" w:hAnsi="Times New Roman" w:cs="Times New Roman"/>
          <w:sz w:val="28"/>
          <w:szCs w:val="28"/>
          <w:lang w:eastAsia="ru-RU"/>
        </w:rPr>
        <w:t>Частью 9 статьи 23 Федерального закона № 248-ФЗ определено, что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В соответствии с частью 13 статьи 20 ЖК РФ приказом Минстроя России от 23.12.2021 № 990/пр утверждены 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 (далее – Типовые индикаторы).</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Пунктом 1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предусмотрены обращения, поступившие в адрес органа государственного жилищного надзора, органа муниципального жилищного контроля, от граждан или организаций, являющихся собственниками помещений в многоквартирном доме, и граждан, являющихся пользователями помещений в многоквартирном доме, о фактах нарушений контролируемыми лицами обязательных требований.</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 xml:space="preserve">При этом согласно пункту 1 части 1 статьи 57 Федерального закона № 248-ФЗ основанием для проведения контрольных (надзорных) мероприятий является наличие у контрольного (надзорного) органа сведений о причинении </w:t>
      </w:r>
      <w:r w:rsidRPr="002D731F">
        <w:rPr>
          <w:rFonts w:ascii="Times New Roman" w:eastAsia="Arial Unicode MS" w:hAnsi="Times New Roman" w:cs="Times New Roman"/>
          <w:sz w:val="28"/>
          <w:szCs w:val="28"/>
          <w:lang w:eastAsia="ru-RU"/>
        </w:rPr>
        <w:lastRenderedPageBreak/>
        <w:t>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В соответствии со статьей 58  Федерального закона № 248-ФЗ сведения о причинении вреда (ущерба) или об угрозе причинения вреда (ущерба) охраняемым законом ценностям контрольный (надзорный) орган получает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 xml:space="preserve">Таким образом, наличие обращений граждан и организаций о нарушении обязательных требований является самостоятельным основанием для организации контрольных (надзорных) мероприятий. </w:t>
      </w:r>
    </w:p>
    <w:p w:rsidR="002D731F" w:rsidRPr="002D731F" w:rsidRDefault="002D731F" w:rsidP="002D731F">
      <w:pPr>
        <w:shd w:val="clear" w:color="auto" w:fill="FFFFFF"/>
        <w:spacing w:after="0" w:line="240" w:lineRule="auto"/>
        <w:ind w:firstLine="708"/>
        <w:jc w:val="both"/>
        <w:rPr>
          <w:rFonts w:ascii="Times New Roman" w:eastAsia="Arial Unicode MS" w:hAnsi="Times New Roman" w:cs="Times New Roman"/>
          <w:sz w:val="28"/>
          <w:szCs w:val="28"/>
          <w:lang w:eastAsia="ru-RU"/>
        </w:rPr>
      </w:pPr>
      <w:r w:rsidRPr="002D731F">
        <w:rPr>
          <w:rFonts w:ascii="Times New Roman" w:eastAsia="Arial Unicode MS" w:hAnsi="Times New Roman" w:cs="Times New Roman"/>
          <w:sz w:val="28"/>
          <w:szCs w:val="28"/>
          <w:lang w:eastAsia="ru-RU"/>
        </w:rPr>
        <w:t>На основании изложенного пункт 1 Типовых индикаторов противоречит части 9 статьи 23 Федерального закона № 248-ФЗ и требует приведения в соответствие с указанным законом.</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Sylfaen" w:hAnsi="Times New Roman" w:cs="Times New Roman"/>
          <w:sz w:val="28"/>
          <w:szCs w:val="28"/>
          <w:lang w:eastAsia="ru-RU" w:bidi="ru-RU"/>
        </w:rPr>
        <w:t xml:space="preserve">5. В целях </w:t>
      </w:r>
      <w:r w:rsidRPr="002D731F">
        <w:rPr>
          <w:rFonts w:ascii="Times New Roman" w:eastAsia="Times New Roman" w:hAnsi="Times New Roman" w:cs="Times New Roman"/>
          <w:sz w:val="28"/>
          <w:szCs w:val="28"/>
          <w:lang w:eastAsia="ru-RU"/>
        </w:rPr>
        <w:t>выявления и пресечения нарушений физическими, юридическими лицами и индивидуальными предпринимателями обязательных требований законодательства в области охраны окружающей среды</w:t>
      </w:r>
      <w:r w:rsidRPr="002D731F">
        <w:rPr>
          <w:rFonts w:ascii="Times New Roman" w:eastAsia="Times New Roman" w:hAnsi="Times New Roman" w:cs="Times New Roman"/>
          <w:sz w:val="28"/>
          <w:szCs w:val="28"/>
          <w:vertAlign w:val="superscript"/>
          <w:lang w:eastAsia="ru-RU"/>
        </w:rPr>
        <w:footnoteReference w:id="4"/>
      </w:r>
      <w:r w:rsidRPr="002D731F">
        <w:rPr>
          <w:rFonts w:ascii="Times New Roman" w:eastAsia="Times New Roman" w:hAnsi="Times New Roman" w:cs="Times New Roman"/>
          <w:sz w:val="28"/>
          <w:szCs w:val="28"/>
          <w:lang w:eastAsia="ru-RU"/>
        </w:rPr>
        <w:t xml:space="preserve"> необходимо </w:t>
      </w:r>
      <w:r w:rsidRPr="002D731F">
        <w:rPr>
          <w:rFonts w:ascii="Times New Roman" w:eastAsia="Sylfaen" w:hAnsi="Times New Roman" w:cs="Times New Roman"/>
          <w:sz w:val="28"/>
          <w:szCs w:val="28"/>
          <w:lang w:eastAsia="ru-RU" w:bidi="ru-RU"/>
        </w:rPr>
        <w:t xml:space="preserve">внести изменения в </w:t>
      </w:r>
      <w:r w:rsidRPr="002D731F">
        <w:rPr>
          <w:rFonts w:ascii="Times New Roman" w:eastAsia="Times New Roman" w:hAnsi="Times New Roman" w:cs="Times New Roman"/>
          <w:sz w:val="28"/>
          <w:szCs w:val="28"/>
          <w:lang w:eastAsia="ru-RU"/>
        </w:rPr>
        <w:t>постановление Правительства Российской Федерации от 10.03.2022 № 336 (с учетом необходимости продления действия пункта 3 данного постановления на 2025 год):</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в пункте 3:</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1) подпункт «а» дополнить абзацем следующего содержания: </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«при поступлении в течение года в контрольный (надзорный) орган двух и более обращений по одному и тому же объекту негативного воздействия на окружающую среду»;</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2) дополнить подпунктом «д» следующего содержания: </w:t>
      </w:r>
    </w:p>
    <w:p w:rsid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D731F">
        <w:rPr>
          <w:rFonts w:ascii="Times New Roman" w:eastAsia="Times New Roman" w:hAnsi="Times New Roman" w:cs="Times New Roman"/>
          <w:sz w:val="28"/>
          <w:szCs w:val="28"/>
          <w:lang w:eastAsia="ru-RU"/>
        </w:rPr>
        <w:t xml:space="preserve">«д) в рамках регионального государственного экологического контроля (надзора) в отношении объектов негативного воздействия на окружающую среду, в отношении которых не представлена в установленный законодательством срок отчетность в области охраны окружающей среды, представление которой является обязательным в соответствии с </w:t>
      </w:r>
      <w:r w:rsidRPr="002D731F">
        <w:rPr>
          <w:rFonts w:ascii="Times New Roman" w:eastAsia="Times New Roman" w:hAnsi="Times New Roman" w:cs="Times New Roman"/>
          <w:sz w:val="28"/>
          <w:szCs w:val="28"/>
          <w:lang w:eastAsia="ru-RU"/>
        </w:rPr>
        <w:lastRenderedPageBreak/>
        <w:t>нормативными правовыми актами Российской Федерации, или в случае, если в указанной отчетности отсутствуют сведения, предусмотренные формой отчета, позволяющие оценить достоверн</w:t>
      </w:r>
      <w:r>
        <w:rPr>
          <w:rFonts w:ascii="Times New Roman" w:eastAsia="Times New Roman" w:hAnsi="Times New Roman" w:cs="Times New Roman"/>
          <w:sz w:val="28"/>
          <w:szCs w:val="28"/>
          <w:lang w:eastAsia="ru-RU"/>
        </w:rPr>
        <w:t>ость предоставленной информации</w:t>
      </w:r>
      <w:r w:rsidRPr="002D731F">
        <w:rPr>
          <w:rFonts w:ascii="Times New Roman" w:eastAsia="Times New Roman" w:hAnsi="Times New Roman" w:cs="Times New Roman"/>
          <w:sz w:val="28"/>
          <w:szCs w:val="28"/>
          <w:lang w:eastAsia="ru-RU"/>
        </w:rPr>
        <w:t>».</w:t>
      </w:r>
    </w:p>
    <w:p w:rsidR="002D731F" w:rsidRPr="002D731F" w:rsidRDefault="002D731F" w:rsidP="002D731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D731F" w:rsidRDefault="002D731F" w:rsidP="002D731F">
      <w:pPr>
        <w:tabs>
          <w:tab w:val="left" w:pos="600"/>
        </w:tabs>
        <w:spacing w:after="0" w:line="240" w:lineRule="auto"/>
        <w:ind w:firstLine="317"/>
        <w:jc w:val="both"/>
        <w:rPr>
          <w:rFonts w:ascii="Times New Roman" w:hAnsi="Times New Roman" w:cs="Times New Roman"/>
          <w:b/>
          <w:sz w:val="28"/>
          <w:szCs w:val="28"/>
        </w:rPr>
      </w:pPr>
      <w:r w:rsidRPr="002D731F">
        <w:rPr>
          <w:rFonts w:ascii="Times New Roman" w:hAnsi="Times New Roman" w:cs="Times New Roman"/>
          <w:b/>
          <w:sz w:val="28"/>
          <w:szCs w:val="28"/>
        </w:rPr>
        <w:t>-</w:t>
      </w:r>
      <w:r w:rsidRPr="002D731F">
        <w:rPr>
          <w:rFonts w:ascii="Times New Roman" w:hAnsi="Times New Roman" w:cs="Times New Roman"/>
          <w:b/>
          <w:sz w:val="28"/>
          <w:szCs w:val="28"/>
        </w:rPr>
        <w:tab/>
        <w:t xml:space="preserve">топ-5 чрезмерно избыточных требований контрольно-надзорных органов к органам и должностным лицам местного самоуправления и топ-5 случаев привлечения должностных лиц органов местного самоуправления к административной или уголовной ответственности, в связи с неисполнением   отдельных государственных полномочий, переданных органам местного самоуправления, при отсутствии финансового обеспечения. </w:t>
      </w:r>
    </w:p>
    <w:p w:rsidR="006C649F" w:rsidRPr="006C649F" w:rsidRDefault="006C649F" w:rsidP="006C649F">
      <w:pPr>
        <w:spacing w:after="0" w:line="240" w:lineRule="auto"/>
        <w:ind w:right="-1" w:firstLine="709"/>
        <w:jc w:val="both"/>
        <w:rPr>
          <w:rFonts w:ascii="Times New Roman" w:eastAsia="Times New Roman" w:hAnsi="Times New Roman" w:cs="Times New Roman"/>
          <w:sz w:val="28"/>
          <w:szCs w:val="28"/>
          <w:lang w:eastAsia="ru-RU"/>
        </w:rPr>
      </w:pPr>
      <w:r w:rsidRPr="006C649F">
        <w:rPr>
          <w:rFonts w:ascii="Times New Roman" w:eastAsia="Times New Roman" w:hAnsi="Times New Roman" w:cs="Times New Roman"/>
          <w:sz w:val="28"/>
          <w:szCs w:val="28"/>
          <w:lang w:eastAsia="ru-RU"/>
        </w:rPr>
        <w:t xml:space="preserve">1. Зачастую </w:t>
      </w:r>
      <w:r w:rsidRPr="006C649F">
        <w:rPr>
          <w:rFonts w:ascii="Times New Roman" w:eastAsia="Times New Roman" w:hAnsi="Times New Roman" w:cs="Times New Roman"/>
          <w:color w:val="000000"/>
          <w:sz w:val="28"/>
          <w:szCs w:val="28"/>
          <w:lang w:eastAsia="ru-RU"/>
        </w:rPr>
        <w:t xml:space="preserve">органом федерального государственного пожарного </w:t>
      </w:r>
      <w:r w:rsidRPr="006C649F">
        <w:rPr>
          <w:rFonts w:ascii="Times New Roman" w:eastAsia="Times New Roman" w:hAnsi="Times New Roman" w:cs="Times New Roman"/>
          <w:sz w:val="28"/>
          <w:szCs w:val="28"/>
          <w:lang w:eastAsia="ru-RU"/>
        </w:rPr>
        <w:t>надзора предъявляются чрезмерные требования к пожарной безопасности конструктивных элементов зданий образовательных организаций. Многие из этих требований могут быть выполнены лишь при проектировании, строительстве, капитальном ремонте, реконструкции зданий, так как здания построены в соответствии с утвержденной проектной документацией и сданы в эксплуатацию в установленном законодательством порядке с учетом предъявляемых требований в области пожарной безопасности на момент ввода в эксплуатацию соответствующих зданий.</w:t>
      </w:r>
    </w:p>
    <w:p w:rsidR="006C649F" w:rsidRPr="006C649F" w:rsidRDefault="006C649F" w:rsidP="006C649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C649F">
        <w:rPr>
          <w:rFonts w:ascii="Times New Roman" w:eastAsia="Times New Roman" w:hAnsi="Times New Roman" w:cs="Times New Roman"/>
          <w:color w:val="000000"/>
          <w:sz w:val="28"/>
          <w:szCs w:val="28"/>
          <w:lang w:eastAsia="ru-RU"/>
        </w:rPr>
        <w:t xml:space="preserve">При этом систематически при вручении предписаний органом федерального государственного пожарного </w:t>
      </w:r>
      <w:r w:rsidRPr="006C649F">
        <w:rPr>
          <w:rFonts w:ascii="Times New Roman" w:eastAsia="Times New Roman" w:hAnsi="Times New Roman" w:cs="Times New Roman"/>
          <w:sz w:val="28"/>
          <w:szCs w:val="28"/>
          <w:lang w:eastAsia="ru-RU"/>
        </w:rPr>
        <w:t>надзора игнорируется требование</w:t>
      </w:r>
      <w:r w:rsidRPr="006C649F">
        <w:rPr>
          <w:rFonts w:ascii="Times New Roman" w:eastAsia="Times New Roman" w:hAnsi="Times New Roman" w:cs="Times New Roman"/>
          <w:color w:val="000000"/>
          <w:sz w:val="28"/>
          <w:szCs w:val="28"/>
          <w:lang w:eastAsia="ru-RU"/>
        </w:rPr>
        <w:t xml:space="preserve"> части 2.9 статьи 77 Федерального закона от 06.10.2003 № 131-ФЗ «Об общих принципах организации местного самоуправления в Российской Федерации» в части установления максимального срока исполнения пунктов предписания – 1 год. Тем самым надзорным органом не учитывается необходимость органом местного самоуправления соблюдения бюджетного и иного законодательства, необходимого для составления смет, планирования и реализации мероприятий.</w:t>
      </w:r>
    </w:p>
    <w:p w:rsidR="006C649F" w:rsidRPr="006C649F" w:rsidRDefault="006C649F" w:rsidP="006C649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C649F">
        <w:rPr>
          <w:rFonts w:ascii="Times New Roman" w:eastAsia="Times New Roman" w:hAnsi="Times New Roman" w:cs="Times New Roman"/>
          <w:color w:val="000000"/>
          <w:sz w:val="28"/>
          <w:szCs w:val="28"/>
          <w:lang w:eastAsia="ru-RU"/>
        </w:rPr>
        <w:t>В результате органам местного самоуправления вручаются заведомо неисполнимые предписания, что в дальнейшем влечёт за собой возбуждение дел об административных правонарушениях за их невыполнение в установленный срок.</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lang w:eastAsia="ru-RU"/>
        </w:rPr>
      </w:pPr>
      <w:r w:rsidRPr="006C649F">
        <w:rPr>
          <w:rFonts w:ascii="Times New Roman" w:eastAsia="Times New Roman" w:hAnsi="Times New Roman" w:cs="Times New Roman"/>
          <w:sz w:val="28"/>
          <w:szCs w:val="28"/>
          <w:lang w:eastAsia="ru-RU"/>
        </w:rPr>
        <w:t xml:space="preserve">Несмотря на то, что установленный федеральным законодательством перечень полномочий органов местного самоуправления в сфере обеспечения пожарной безопасности является исчерпывающим, сотрудниками федерального государственного пожарного надзора </w:t>
      </w:r>
      <w:r w:rsidRPr="006C649F">
        <w:rPr>
          <w:rFonts w:ascii="Times New Roman" w:eastAsia="Times New Roman" w:hAnsi="Times New Roman" w:cs="Times New Roman"/>
          <w:color w:val="000000"/>
          <w:sz w:val="28"/>
          <w:szCs w:val="28"/>
          <w:lang w:eastAsia="ru-RU"/>
        </w:rPr>
        <w:t xml:space="preserve">вменяются </w:t>
      </w:r>
      <w:r w:rsidRPr="006C649F">
        <w:rPr>
          <w:rFonts w:ascii="Times New Roman" w:eastAsia="Times New Roman" w:hAnsi="Times New Roman" w:cs="Times New Roman"/>
          <w:sz w:val="28"/>
          <w:szCs w:val="28"/>
          <w:lang w:eastAsia="ru-RU"/>
        </w:rPr>
        <w:t>органу местного самоуправления</w:t>
      </w:r>
      <w:r w:rsidRPr="006C649F">
        <w:rPr>
          <w:rFonts w:ascii="Times New Roman" w:eastAsia="Times New Roman" w:hAnsi="Times New Roman" w:cs="Times New Roman"/>
          <w:color w:val="000000"/>
          <w:sz w:val="28"/>
          <w:szCs w:val="28"/>
          <w:lang w:eastAsia="ru-RU"/>
        </w:rPr>
        <w:t xml:space="preserve"> нарушения, не относящиеся к их полномочиям, а именно обеспечение водоснабжением самостоятельных хозяйствующих субъектов – коммерческих организаций, предприятий промышленных узлов, и т.д., что влечёт за собой нецелевое расходование средств местного бюджета.</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lang w:val="x-none" w:eastAsia="ru-RU"/>
        </w:rPr>
      </w:pPr>
      <w:r w:rsidRPr="006C649F">
        <w:rPr>
          <w:rFonts w:ascii="Times New Roman" w:eastAsia="Times New Roman" w:hAnsi="Times New Roman" w:cs="Times New Roman"/>
          <w:color w:val="222222"/>
          <w:sz w:val="28"/>
          <w:szCs w:val="28"/>
          <w:bdr w:val="none" w:sz="0" w:space="0" w:color="auto" w:frame="1"/>
          <w:lang w:eastAsia="ru-RU"/>
        </w:rPr>
        <w:t xml:space="preserve">2. </w:t>
      </w:r>
      <w:r w:rsidRPr="006C649F">
        <w:rPr>
          <w:rFonts w:ascii="Times New Roman" w:eastAsia="Times New Roman" w:hAnsi="Times New Roman" w:cs="Times New Roman"/>
          <w:color w:val="000000"/>
          <w:sz w:val="28"/>
          <w:szCs w:val="28"/>
          <w:lang w:val="x-none" w:eastAsia="ru-RU"/>
        </w:rPr>
        <w:t xml:space="preserve">Органами прокуратуры предъявляются требования к органам местного самоуправления о передаче объектов централизованных систем холодного водоснабжения и (или) водоотведения в концессию. В соответствии </w:t>
      </w:r>
      <w:r w:rsidRPr="006C649F">
        <w:rPr>
          <w:rFonts w:ascii="Times New Roman" w:eastAsia="Times New Roman" w:hAnsi="Times New Roman" w:cs="Times New Roman"/>
          <w:color w:val="000000"/>
          <w:sz w:val="28"/>
          <w:szCs w:val="28"/>
          <w:lang w:val="x-none" w:eastAsia="ru-RU"/>
        </w:rPr>
        <w:lastRenderedPageBreak/>
        <w:t>с Федеральным законом от 21.07.2005 № 115-ФЗ “О концессионных соглашениях” объекты, подлежащие передаче в концессию, должны стоять на кадастровом учете. Работы по постановке на кадастровый учет объектов теплоснабжения, централизованных систем горячего водоснабжения, холодного водоснабжения и (или) водоотведения требуют значительных  средств, которыми органы местного самоуправления муниципальных районов и поселений не располагают.</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lang w:eastAsia="ru-RU"/>
        </w:rPr>
      </w:pPr>
      <w:r w:rsidRPr="006C649F">
        <w:rPr>
          <w:rFonts w:ascii="Times New Roman" w:eastAsia="Times New Roman" w:hAnsi="Times New Roman" w:cs="Times New Roman"/>
          <w:color w:val="000000"/>
          <w:sz w:val="28"/>
          <w:szCs w:val="28"/>
          <w:shd w:val="clear" w:color="auto" w:fill="FFFFFF"/>
          <w:lang w:eastAsia="ru-RU"/>
        </w:rPr>
        <w:t>3. Выполнение всех установленных требований к автомобильным дорогам</w:t>
      </w:r>
      <w:r w:rsidRPr="006C649F">
        <w:rPr>
          <w:rFonts w:ascii="Times New Roman" w:eastAsia="Times New Roman" w:hAnsi="Times New Roman" w:cs="Times New Roman"/>
          <w:color w:val="000000"/>
          <w:sz w:val="28"/>
          <w:szCs w:val="28"/>
          <w:lang w:eastAsia="ru-RU"/>
        </w:rPr>
        <w:t xml:space="preserve"> невозможно в силу отсутствия у органов местного самоуправления достаточных для этого средств не только у сельских поселений, но и городских округов. В этих условиях также необходима плановая отработка мероприятий по обеспечению безопасности дорожного движения с участием региональных органов государственной власти.</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lang w:eastAsia="ru-RU"/>
        </w:rPr>
      </w:pPr>
      <w:r w:rsidRPr="006C649F">
        <w:rPr>
          <w:rFonts w:ascii="Times New Roman" w:eastAsia="Times New Roman" w:hAnsi="Times New Roman" w:cs="Times New Roman"/>
          <w:color w:val="000000"/>
          <w:sz w:val="28"/>
          <w:szCs w:val="28"/>
          <w:lang w:eastAsia="ru-RU"/>
        </w:rPr>
        <w:t xml:space="preserve">4. Крайне затратными и трудноисполнимыми, особенно для сельских поселений, остаются требования по: </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C649F">
        <w:rPr>
          <w:rFonts w:ascii="Times New Roman" w:eastAsia="Times New Roman" w:hAnsi="Times New Roman" w:cs="Times New Roman"/>
          <w:color w:val="000000"/>
          <w:sz w:val="28"/>
          <w:szCs w:val="28"/>
          <w:lang w:eastAsia="ru-RU"/>
        </w:rPr>
        <w:t xml:space="preserve">- </w:t>
      </w:r>
      <w:r w:rsidRPr="006C649F">
        <w:rPr>
          <w:rFonts w:ascii="Times New Roman" w:eastAsia="Times New Roman" w:hAnsi="Times New Roman" w:cs="Times New Roman"/>
          <w:color w:val="000000"/>
          <w:sz w:val="28"/>
          <w:szCs w:val="28"/>
          <w:shd w:val="clear" w:color="auto" w:fill="FFFFFF"/>
          <w:lang w:eastAsia="ru-RU"/>
        </w:rPr>
        <w:t xml:space="preserve">расстановке источников противопожарного водоснабжения в соответствии с нормативными требованиями пожарной безопасности; </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C649F">
        <w:rPr>
          <w:rFonts w:ascii="Times New Roman" w:eastAsia="Times New Roman" w:hAnsi="Times New Roman" w:cs="Times New Roman"/>
          <w:color w:val="000000"/>
          <w:sz w:val="28"/>
          <w:szCs w:val="28"/>
          <w:shd w:val="clear" w:color="auto" w:fill="FFFFFF"/>
          <w:lang w:eastAsia="ru-RU"/>
        </w:rPr>
        <w:t>- оборудованию подъездов с площадкой (пирсом) с твердым покрытием для размещения пожарных автомобилей с целью забора воды на водных объектах.</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C649F">
        <w:rPr>
          <w:rFonts w:ascii="Times New Roman" w:eastAsia="Times New Roman" w:hAnsi="Times New Roman" w:cs="Times New Roman"/>
          <w:color w:val="000000"/>
          <w:sz w:val="28"/>
          <w:szCs w:val="28"/>
          <w:shd w:val="clear" w:color="auto" w:fill="FFFFFF"/>
          <w:lang w:eastAsia="ru-RU"/>
        </w:rPr>
        <w:t xml:space="preserve">Выполнение данных пунктов предусматривает вложение огромных денежных средств. </w:t>
      </w:r>
    </w:p>
    <w:p w:rsidR="006C649F" w:rsidRPr="006C649F" w:rsidRDefault="006C649F" w:rsidP="006C649F">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C649F">
        <w:rPr>
          <w:rFonts w:ascii="Times New Roman" w:eastAsia="Times New Roman" w:hAnsi="Times New Roman" w:cs="Times New Roman"/>
          <w:color w:val="000000"/>
          <w:sz w:val="28"/>
          <w:szCs w:val="28"/>
          <w:shd w:val="clear" w:color="auto" w:fill="FFFFFF"/>
          <w:lang w:eastAsia="ru-RU"/>
        </w:rPr>
        <w:t xml:space="preserve">5. К </w:t>
      </w:r>
      <w:r w:rsidRPr="006C649F">
        <w:rPr>
          <w:rFonts w:ascii="Times New Roman" w:eastAsia="Times New Roman" w:hAnsi="Times New Roman" w:cs="Times New Roman"/>
          <w:sz w:val="28"/>
          <w:szCs w:val="28"/>
          <w:shd w:val="clear" w:color="auto" w:fill="FFFFFF"/>
          <w:lang w:eastAsia="ru-RU"/>
        </w:rPr>
        <w:t>примерам явного несоответствия предусмотренных в предписаниях сроков устранения нарушений и возможных способов их устранения относятся:</w:t>
      </w:r>
    </w:p>
    <w:p w:rsidR="006C649F" w:rsidRPr="006C649F" w:rsidRDefault="006C649F" w:rsidP="006C649F">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6C649F">
        <w:rPr>
          <w:rFonts w:ascii="Times New Roman" w:eastAsia="Times New Roman" w:hAnsi="Times New Roman" w:cs="Times New Roman"/>
          <w:sz w:val="28"/>
          <w:szCs w:val="28"/>
          <w:shd w:val="clear" w:color="auto" w:fill="FFFFFF"/>
          <w:lang w:eastAsia="ru-RU"/>
        </w:rPr>
        <w:t>- установление одних суток на приобретение и установку дорожных знаков взамен утраченных;</w:t>
      </w:r>
    </w:p>
    <w:p w:rsidR="006C649F" w:rsidRPr="006C649F" w:rsidRDefault="006C649F" w:rsidP="006C649F">
      <w:pPr>
        <w:spacing w:after="0" w:line="240" w:lineRule="auto"/>
        <w:ind w:firstLine="567"/>
        <w:jc w:val="both"/>
        <w:rPr>
          <w:rFonts w:ascii="Times New Roman" w:eastAsia="Times New Roman" w:hAnsi="Times New Roman" w:cs="Times New Roman"/>
          <w:sz w:val="28"/>
          <w:szCs w:val="28"/>
          <w:shd w:val="clear" w:color="auto" w:fill="FFFFFF"/>
          <w:lang w:eastAsia="ru-RU"/>
        </w:rPr>
      </w:pPr>
      <w:r w:rsidRPr="006C649F">
        <w:rPr>
          <w:rFonts w:ascii="Times New Roman" w:eastAsia="Times New Roman" w:hAnsi="Times New Roman" w:cs="Times New Roman"/>
          <w:sz w:val="28"/>
          <w:szCs w:val="28"/>
          <w:shd w:val="clear" w:color="auto" w:fill="FFFFFF"/>
          <w:lang w:eastAsia="ru-RU"/>
        </w:rPr>
        <w:t>- устранение нарушения по расчистке грунтовых дорог от снега. По мнению органов местного самоуправления, невозможно на грунтовых дорогах обеспечить толщину снежного покрова не более 2 см. Однако за невыполнение подобного требования было оштрафовано должностное лицо местной администрации. Сумма штрафа составила 20 тыс. рублей;</w:t>
      </w:r>
    </w:p>
    <w:p w:rsidR="006C649F" w:rsidRPr="006C649F" w:rsidRDefault="006C649F" w:rsidP="006C649F">
      <w:pPr>
        <w:widowControl w:val="0"/>
        <w:autoSpaceDE w:val="0"/>
        <w:autoSpaceDN w:val="0"/>
        <w:adjustRightInd w:val="0"/>
        <w:spacing w:after="0" w:line="240" w:lineRule="auto"/>
        <w:ind w:firstLine="709"/>
        <w:jc w:val="both"/>
        <w:rPr>
          <w:rFonts w:ascii="Times New Roman" w:hAnsi="Times New Roman" w:cs="Times New Roman"/>
          <w:iCs/>
          <w:sz w:val="28"/>
          <w:szCs w:val="28"/>
        </w:rPr>
      </w:pPr>
      <w:r w:rsidRPr="006C649F">
        <w:rPr>
          <w:rFonts w:ascii="Times New Roman" w:eastAsia="Times New Roman" w:hAnsi="Times New Roman" w:cs="Times New Roman"/>
          <w:iCs/>
          <w:sz w:val="28"/>
          <w:szCs w:val="28"/>
          <w:lang w:eastAsia="ru-RU"/>
        </w:rPr>
        <w:t>- предписание с требованием устройства противопожарной минерализованной полосы шириной 10 метров вокруг городского округа Тольятти со сроком исполнения менее 13 дней со дня вручения предписания. Протяжённость периметра населённого пункта составляет более 150 км. Кроме того, надзорным органом не учтены такие факторы, как отсутствие запланированного финансирования и сложность рельефа по периметру.</w:t>
      </w:r>
    </w:p>
    <w:p w:rsidR="006C649F" w:rsidRPr="006C649F" w:rsidRDefault="006C649F" w:rsidP="006C649F">
      <w:pPr>
        <w:spacing w:after="0" w:line="240" w:lineRule="auto"/>
        <w:ind w:firstLine="709"/>
        <w:jc w:val="both"/>
        <w:rPr>
          <w:rFonts w:ascii="Times New Roman" w:eastAsia="Times New Roman" w:hAnsi="Times New Roman" w:cs="Times New Roman"/>
          <w:color w:val="222222"/>
          <w:sz w:val="28"/>
          <w:szCs w:val="28"/>
          <w:bdr w:val="none" w:sz="0" w:space="0" w:color="auto" w:frame="1"/>
          <w:lang w:eastAsia="ru-RU"/>
        </w:rPr>
      </w:pPr>
      <w:r w:rsidRPr="006C649F">
        <w:rPr>
          <w:rFonts w:ascii="Times New Roman" w:eastAsia="Times New Roman" w:hAnsi="Times New Roman" w:cs="Times New Roman"/>
          <w:color w:val="000000"/>
          <w:sz w:val="28"/>
          <w:szCs w:val="28"/>
          <w:lang w:eastAsia="ru-RU"/>
        </w:rPr>
        <w:t>6. В целом</w:t>
      </w:r>
      <w:r w:rsidRPr="006C649F">
        <w:rPr>
          <w:rFonts w:ascii="Times New Roman" w:eastAsia="Times New Roman" w:hAnsi="Times New Roman" w:cs="Times New Roman"/>
          <w:color w:val="222222"/>
          <w:sz w:val="28"/>
          <w:szCs w:val="28"/>
          <w:bdr w:val="none" w:sz="0" w:space="0" w:color="auto" w:frame="1"/>
          <w:lang w:eastAsia="ru-RU"/>
        </w:rPr>
        <w:t xml:space="preserve"> в деятельности государственных органов контроля (надзора) по отношению к органам местного самоуправления недостаточно внимания уделяется таким мерам, как консультации и методическая помощь.</w:t>
      </w:r>
    </w:p>
    <w:p w:rsidR="002D731F" w:rsidRPr="002D731F" w:rsidRDefault="002D731F" w:rsidP="002D731F">
      <w:pPr>
        <w:tabs>
          <w:tab w:val="left" w:pos="600"/>
        </w:tabs>
        <w:spacing w:after="0" w:line="240" w:lineRule="auto"/>
        <w:ind w:firstLine="317"/>
        <w:jc w:val="both"/>
        <w:rPr>
          <w:rFonts w:ascii="Times New Roman" w:hAnsi="Times New Roman" w:cs="Times New Roman"/>
          <w:b/>
          <w:sz w:val="28"/>
          <w:szCs w:val="28"/>
        </w:rPr>
      </w:pPr>
    </w:p>
    <w:p w:rsidR="004845EC" w:rsidRPr="004845EC" w:rsidRDefault="004845EC" w:rsidP="00522BE8">
      <w:pPr>
        <w:shd w:val="clear" w:color="auto" w:fill="FFFFFF"/>
        <w:spacing w:after="0" w:line="240" w:lineRule="auto"/>
        <w:rPr>
          <w:rFonts w:ascii="Times New Roman" w:eastAsia="Arial Unicode MS" w:hAnsi="Times New Roman" w:cs="Times New Roman"/>
          <w:sz w:val="28"/>
          <w:szCs w:val="28"/>
          <w:lang w:eastAsia="ru-RU"/>
        </w:rPr>
      </w:pPr>
    </w:p>
    <w:p w:rsidR="006C649F" w:rsidRDefault="00D24994" w:rsidP="002D731F">
      <w:pPr>
        <w:spacing w:line="240" w:lineRule="auto"/>
        <w:ind w:firstLine="567"/>
        <w:jc w:val="both"/>
        <w:rPr>
          <w:rFonts w:ascii="Times New Roman" w:hAnsi="Times New Roman" w:cs="Times New Roman"/>
          <w:b/>
          <w:sz w:val="28"/>
          <w:szCs w:val="28"/>
        </w:rPr>
      </w:pPr>
      <w:r w:rsidRPr="00D24994">
        <w:rPr>
          <w:rFonts w:ascii="Times New Roman" w:hAnsi="Times New Roman" w:cs="Times New Roman"/>
          <w:b/>
          <w:sz w:val="28"/>
          <w:szCs w:val="28"/>
        </w:rPr>
        <w:lastRenderedPageBreak/>
        <w:t>4)</w:t>
      </w:r>
      <w:r w:rsidRPr="00D24994">
        <w:rPr>
          <w:rFonts w:ascii="Times New Roman" w:hAnsi="Times New Roman" w:cs="Times New Roman"/>
          <w:b/>
          <w:sz w:val="28"/>
          <w:szCs w:val="28"/>
        </w:rPr>
        <w:tab/>
        <w:t>организационные аспекты состояния местного самоуправления в субъекте Российской Федерации:</w:t>
      </w:r>
    </w:p>
    <w:p w:rsidR="002E1E6A" w:rsidRDefault="002E1E6A" w:rsidP="002E1E6A">
      <w:pPr>
        <w:tabs>
          <w:tab w:val="left" w:pos="600"/>
        </w:tabs>
        <w:spacing w:after="0" w:line="240" w:lineRule="auto"/>
        <w:ind w:firstLine="317"/>
        <w:jc w:val="both"/>
        <w:rPr>
          <w:rFonts w:ascii="Times New Roman" w:hAnsi="Times New Roman" w:cs="Times New Roman"/>
          <w:b/>
          <w:sz w:val="28"/>
          <w:szCs w:val="28"/>
        </w:rPr>
      </w:pPr>
      <w:r w:rsidRPr="002E1E6A">
        <w:rPr>
          <w:rFonts w:ascii="Times New Roman" w:hAnsi="Times New Roman" w:cs="Times New Roman"/>
          <w:b/>
          <w:sz w:val="28"/>
          <w:szCs w:val="28"/>
        </w:rPr>
        <w:t>-</w:t>
      </w:r>
      <w:r w:rsidRPr="002E1E6A">
        <w:rPr>
          <w:rFonts w:ascii="Times New Roman" w:hAnsi="Times New Roman" w:cs="Times New Roman"/>
          <w:b/>
          <w:sz w:val="28"/>
          <w:szCs w:val="28"/>
        </w:rPr>
        <w:tab/>
        <w:t>топ-5 проблем привлечения граждан на муниципальную службу и удержания граждан на муниципальной службе</w:t>
      </w:r>
      <w:r w:rsidR="008A7195">
        <w:rPr>
          <w:rFonts w:ascii="Times New Roman" w:hAnsi="Times New Roman" w:cs="Times New Roman"/>
          <w:b/>
          <w:sz w:val="28"/>
          <w:szCs w:val="28"/>
        </w:rPr>
        <w:t>.</w:t>
      </w:r>
    </w:p>
    <w:p w:rsidR="008A7195" w:rsidRPr="008A7195" w:rsidRDefault="008A7195" w:rsidP="002E1E6A">
      <w:pPr>
        <w:tabs>
          <w:tab w:val="left" w:pos="600"/>
        </w:tabs>
        <w:spacing w:after="0" w:line="240" w:lineRule="auto"/>
        <w:ind w:firstLine="317"/>
        <w:jc w:val="both"/>
        <w:rPr>
          <w:rFonts w:ascii="Times New Roman" w:hAnsi="Times New Roman" w:cs="Times New Roman"/>
          <w:b/>
          <w:sz w:val="28"/>
          <w:szCs w:val="28"/>
        </w:rPr>
      </w:pPr>
    </w:p>
    <w:p w:rsidR="008A7195" w:rsidRPr="00CD1DB8" w:rsidRDefault="008A7195" w:rsidP="008A7195">
      <w:pPr>
        <w:spacing w:after="0"/>
        <w:ind w:firstLine="709"/>
        <w:jc w:val="both"/>
        <w:rPr>
          <w:rFonts w:ascii="Times New Roman" w:hAnsi="Times New Roman" w:cs="Times New Roman"/>
          <w:color w:val="000000"/>
          <w:sz w:val="28"/>
          <w:szCs w:val="28"/>
        </w:rPr>
      </w:pPr>
      <w:r w:rsidRPr="00CD1DB8">
        <w:rPr>
          <w:rFonts w:ascii="Times New Roman" w:hAnsi="Times New Roman" w:cs="Times New Roman"/>
          <w:color w:val="000000"/>
          <w:sz w:val="28"/>
          <w:szCs w:val="28"/>
        </w:rPr>
        <w:t xml:space="preserve">Кадровый состав органов местного самоуправления (его количество и качество) непосредственно оказывает влияние на качество предоставляемых услуг и эффективность муниципального управления. Муниципальными образованиями Самарской области выделены </w:t>
      </w:r>
      <w:r w:rsidRPr="00BC21C6">
        <w:rPr>
          <w:rFonts w:ascii="Times New Roman" w:hAnsi="Times New Roman" w:cs="Times New Roman"/>
          <w:b/>
          <w:bCs/>
          <w:color w:val="000000"/>
          <w:sz w:val="28"/>
          <w:szCs w:val="28"/>
        </w:rPr>
        <w:t>основные проблемы, мешающие привлечению новых специалистов и удержанию их в этой сфере</w:t>
      </w:r>
      <w:r w:rsidRPr="00CD1DB8">
        <w:rPr>
          <w:rFonts w:ascii="Times New Roman" w:hAnsi="Times New Roman" w:cs="Times New Roman"/>
          <w:color w:val="000000"/>
          <w:sz w:val="28"/>
          <w:szCs w:val="28"/>
        </w:rPr>
        <w:t xml:space="preserve">. </w:t>
      </w:r>
    </w:p>
    <w:p w:rsidR="008A7195" w:rsidRPr="00106DEB" w:rsidRDefault="008A7195" w:rsidP="008A7195">
      <w:pPr>
        <w:numPr>
          <w:ilvl w:val="0"/>
          <w:numId w:val="3"/>
        </w:numPr>
        <w:spacing w:after="0" w:line="276" w:lineRule="auto"/>
        <w:ind w:left="0" w:firstLine="709"/>
        <w:contextualSpacing/>
        <w:jc w:val="both"/>
        <w:rPr>
          <w:rFonts w:ascii="Times New Roman" w:hAnsi="Times New Roman" w:cs="Times New Roman"/>
          <w:bCs/>
          <w:iCs/>
          <w:color w:val="000000"/>
          <w:sz w:val="28"/>
          <w:szCs w:val="28"/>
        </w:rPr>
      </w:pPr>
      <w:r w:rsidRPr="00106DEB">
        <w:rPr>
          <w:rFonts w:ascii="Times New Roman" w:hAnsi="Times New Roman" w:cs="Times New Roman"/>
          <w:bCs/>
          <w:iCs/>
          <w:color w:val="000000"/>
          <w:sz w:val="28"/>
          <w:szCs w:val="28"/>
        </w:rPr>
        <w:t xml:space="preserve">Невысокая заработная плата. </w:t>
      </w:r>
    </w:p>
    <w:p w:rsidR="008A7195" w:rsidRPr="00106DEB" w:rsidRDefault="008A7195" w:rsidP="008A7195">
      <w:pPr>
        <w:spacing w:after="0"/>
        <w:ind w:firstLine="709"/>
        <w:jc w:val="both"/>
        <w:rPr>
          <w:rFonts w:ascii="Times New Roman" w:hAnsi="Times New Roman" w:cs="Times New Roman"/>
          <w:color w:val="000000"/>
          <w:sz w:val="28"/>
          <w:szCs w:val="28"/>
        </w:rPr>
      </w:pPr>
      <w:r w:rsidRPr="00106DEB">
        <w:rPr>
          <w:rFonts w:ascii="Times New Roman" w:hAnsi="Times New Roman" w:cs="Times New Roman"/>
          <w:color w:val="000000"/>
          <w:sz w:val="28"/>
          <w:szCs w:val="28"/>
        </w:rPr>
        <w:t>Муниципальные служащие часто получают меньше, чем их коллеги в коммерческих организациях. Не все готовы к такой разнице, особенно молодые специалисты.</w:t>
      </w:r>
    </w:p>
    <w:p w:rsidR="008A7195" w:rsidRPr="00106DEB" w:rsidRDefault="008A7195" w:rsidP="008A7195">
      <w:pPr>
        <w:spacing w:after="0"/>
        <w:ind w:firstLine="709"/>
        <w:jc w:val="both"/>
        <w:rPr>
          <w:rFonts w:ascii="Times New Roman" w:hAnsi="Times New Roman" w:cs="Times New Roman"/>
          <w:bCs/>
          <w:iCs/>
          <w:color w:val="000000"/>
          <w:sz w:val="28"/>
          <w:szCs w:val="28"/>
        </w:rPr>
      </w:pPr>
      <w:r w:rsidRPr="00106DEB">
        <w:rPr>
          <w:rFonts w:ascii="Times New Roman" w:hAnsi="Times New Roman" w:cs="Times New Roman"/>
          <w:bCs/>
          <w:iCs/>
          <w:color w:val="000000"/>
          <w:sz w:val="28"/>
          <w:szCs w:val="28"/>
        </w:rPr>
        <w:t>2.</w:t>
      </w:r>
      <w:r w:rsidRPr="00106DEB">
        <w:rPr>
          <w:rFonts w:ascii="Times New Roman" w:hAnsi="Times New Roman" w:cs="Times New Roman"/>
          <w:i/>
          <w:color w:val="000000"/>
          <w:sz w:val="28"/>
          <w:szCs w:val="28"/>
        </w:rPr>
        <w:tab/>
      </w:r>
      <w:r w:rsidRPr="00106DEB">
        <w:rPr>
          <w:rFonts w:ascii="Times New Roman" w:hAnsi="Times New Roman" w:cs="Times New Roman"/>
          <w:bCs/>
          <w:iCs/>
          <w:color w:val="000000"/>
          <w:sz w:val="28"/>
          <w:szCs w:val="28"/>
        </w:rPr>
        <w:t xml:space="preserve">Ограниченные возможности карьерного и иного роста. </w:t>
      </w:r>
    </w:p>
    <w:p w:rsidR="008A7195" w:rsidRPr="00106DEB" w:rsidRDefault="008A7195" w:rsidP="008A7195">
      <w:pPr>
        <w:spacing w:after="0"/>
        <w:ind w:firstLine="709"/>
        <w:jc w:val="both"/>
        <w:rPr>
          <w:rFonts w:ascii="Times New Roman" w:hAnsi="Times New Roman" w:cs="Times New Roman"/>
          <w:color w:val="000000"/>
          <w:sz w:val="28"/>
          <w:szCs w:val="28"/>
        </w:rPr>
      </w:pPr>
      <w:r w:rsidRPr="00106DEB">
        <w:rPr>
          <w:rFonts w:ascii="Times New Roman" w:hAnsi="Times New Roman" w:cs="Times New Roman"/>
          <w:color w:val="000000"/>
          <w:sz w:val="28"/>
          <w:szCs w:val="28"/>
        </w:rPr>
        <w:t xml:space="preserve">Перспективы продвижения по службе часто кажутся неясными. Это отпугивает многих талантливых людей, которые хотят развиваться, находятся в поисках продвижения и признания. </w:t>
      </w:r>
    </w:p>
    <w:p w:rsidR="008A7195" w:rsidRPr="00106DEB" w:rsidRDefault="008A7195" w:rsidP="008A7195">
      <w:pPr>
        <w:spacing w:after="0"/>
        <w:ind w:firstLine="709"/>
        <w:jc w:val="both"/>
        <w:rPr>
          <w:rFonts w:ascii="Times New Roman" w:hAnsi="Times New Roman" w:cs="Times New Roman"/>
          <w:bCs/>
          <w:iCs/>
          <w:color w:val="000000"/>
          <w:sz w:val="28"/>
          <w:szCs w:val="28"/>
        </w:rPr>
      </w:pPr>
      <w:r w:rsidRPr="00106DEB">
        <w:rPr>
          <w:rFonts w:ascii="Times New Roman" w:hAnsi="Times New Roman" w:cs="Times New Roman"/>
          <w:bCs/>
          <w:iCs/>
          <w:color w:val="000000"/>
          <w:sz w:val="28"/>
          <w:szCs w:val="28"/>
        </w:rPr>
        <w:t>3.</w:t>
      </w:r>
      <w:r w:rsidRPr="00106DEB">
        <w:rPr>
          <w:rFonts w:ascii="Times New Roman" w:hAnsi="Times New Roman" w:cs="Times New Roman"/>
          <w:bCs/>
          <w:iCs/>
          <w:color w:val="000000"/>
          <w:sz w:val="28"/>
          <w:szCs w:val="28"/>
        </w:rPr>
        <w:tab/>
        <w:t>Высокая нагрузка и стресс.</w:t>
      </w:r>
    </w:p>
    <w:p w:rsidR="008A7195" w:rsidRPr="00106DEB" w:rsidRDefault="008A7195" w:rsidP="008A7195">
      <w:pPr>
        <w:spacing w:after="0"/>
        <w:ind w:firstLine="709"/>
        <w:jc w:val="both"/>
        <w:rPr>
          <w:rFonts w:ascii="Times New Roman" w:hAnsi="Times New Roman" w:cs="Times New Roman"/>
          <w:color w:val="000000"/>
          <w:sz w:val="28"/>
          <w:szCs w:val="28"/>
        </w:rPr>
      </w:pPr>
      <w:r w:rsidRPr="00106DEB">
        <w:rPr>
          <w:rFonts w:ascii="Times New Roman" w:hAnsi="Times New Roman" w:cs="Times New Roman"/>
          <w:color w:val="000000"/>
          <w:sz w:val="28"/>
          <w:szCs w:val="28"/>
        </w:rPr>
        <w:t xml:space="preserve">Работа в муниципальных органах связана с большим объёмом задач и высокой ответственностью. При недостатке кадров нагрузка возрастает, что часто приводит к выгоранию и желанию уйти в менее напряжённые сферы. </w:t>
      </w:r>
    </w:p>
    <w:p w:rsidR="008A7195" w:rsidRPr="00106DEB" w:rsidRDefault="008A7195" w:rsidP="008A7195">
      <w:pPr>
        <w:spacing w:after="0"/>
        <w:ind w:firstLine="709"/>
        <w:jc w:val="both"/>
        <w:rPr>
          <w:rFonts w:ascii="Times New Roman" w:hAnsi="Times New Roman" w:cs="Times New Roman"/>
          <w:bCs/>
          <w:iCs/>
          <w:color w:val="000000"/>
          <w:sz w:val="28"/>
          <w:szCs w:val="28"/>
        </w:rPr>
      </w:pPr>
      <w:r w:rsidRPr="00106DEB">
        <w:rPr>
          <w:rFonts w:ascii="Times New Roman" w:hAnsi="Times New Roman" w:cs="Times New Roman"/>
          <w:bCs/>
          <w:iCs/>
          <w:color w:val="000000"/>
          <w:sz w:val="28"/>
          <w:szCs w:val="28"/>
        </w:rPr>
        <w:t>4. Дефицит квалифицированных кадров.</w:t>
      </w:r>
    </w:p>
    <w:p w:rsidR="008A7195" w:rsidRPr="00106DEB" w:rsidRDefault="008A7195" w:rsidP="008A7195">
      <w:pPr>
        <w:spacing w:after="0"/>
        <w:ind w:firstLine="709"/>
        <w:jc w:val="both"/>
        <w:rPr>
          <w:rFonts w:ascii="Times New Roman" w:hAnsi="Times New Roman" w:cs="Times New Roman"/>
          <w:color w:val="000000"/>
          <w:sz w:val="28"/>
          <w:szCs w:val="28"/>
        </w:rPr>
      </w:pPr>
      <w:r w:rsidRPr="00106DEB">
        <w:rPr>
          <w:rFonts w:ascii="Times New Roman" w:hAnsi="Times New Roman" w:cs="Times New Roman"/>
          <w:color w:val="000000"/>
          <w:sz w:val="28"/>
          <w:szCs w:val="28"/>
        </w:rPr>
        <w:t xml:space="preserve">Квалифицированный специалист ценится в любой профессиональной отрасли, поэтому привлечь профессионала, который способен работать в условиях постоянно изменяющейся среды, многозадачности, предлагать нестандартные решения для существующих проблем – это задача любого работодателя. </w:t>
      </w:r>
    </w:p>
    <w:p w:rsidR="008A7195" w:rsidRPr="00106DEB" w:rsidRDefault="008A7195" w:rsidP="008A7195">
      <w:pPr>
        <w:spacing w:after="0"/>
        <w:ind w:firstLine="709"/>
        <w:jc w:val="both"/>
        <w:rPr>
          <w:rFonts w:ascii="Times New Roman" w:hAnsi="Times New Roman" w:cs="Times New Roman"/>
          <w:bCs/>
          <w:iCs/>
          <w:color w:val="000000"/>
          <w:sz w:val="28"/>
          <w:szCs w:val="28"/>
        </w:rPr>
      </w:pPr>
      <w:r w:rsidRPr="00106DEB">
        <w:rPr>
          <w:rFonts w:ascii="Times New Roman" w:hAnsi="Times New Roman" w:cs="Times New Roman"/>
          <w:bCs/>
          <w:iCs/>
          <w:color w:val="000000"/>
          <w:sz w:val="28"/>
          <w:szCs w:val="28"/>
        </w:rPr>
        <w:t>5.</w:t>
      </w:r>
      <w:r w:rsidRPr="00106DEB">
        <w:rPr>
          <w:rFonts w:ascii="Times New Roman" w:hAnsi="Times New Roman" w:cs="Times New Roman"/>
          <w:bCs/>
          <w:iCs/>
          <w:color w:val="000000"/>
          <w:sz w:val="28"/>
          <w:szCs w:val="28"/>
        </w:rPr>
        <w:tab/>
        <w:t>Высокий уровень требований к претендентам.</w:t>
      </w:r>
    </w:p>
    <w:p w:rsidR="008A7195" w:rsidRPr="00CD1DB8" w:rsidRDefault="008A7195" w:rsidP="008A7195">
      <w:pPr>
        <w:spacing w:after="0"/>
        <w:ind w:firstLine="709"/>
        <w:jc w:val="both"/>
        <w:rPr>
          <w:rFonts w:ascii="Times New Roman" w:hAnsi="Times New Roman" w:cs="Times New Roman"/>
          <w:color w:val="000000"/>
          <w:sz w:val="28"/>
          <w:szCs w:val="28"/>
        </w:rPr>
      </w:pPr>
      <w:r w:rsidRPr="00CD1DB8">
        <w:rPr>
          <w:rFonts w:ascii="Times New Roman" w:hAnsi="Times New Roman" w:cs="Times New Roman"/>
          <w:color w:val="000000"/>
          <w:sz w:val="28"/>
          <w:szCs w:val="28"/>
        </w:rPr>
        <w:t>Чрезмерная длительность процедур формального отбора и проверки документов, порождаемая несоразмерной строгостью требований, затрудняет привлечение высокопрофессиональных и конкурентоспособных кадров.</w:t>
      </w:r>
    </w:p>
    <w:p w:rsidR="008A7195" w:rsidRPr="00CD1DB8" w:rsidRDefault="008A7195" w:rsidP="008A7195">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Например, к</w:t>
      </w:r>
      <w:r w:rsidRPr="00CD1DB8">
        <w:rPr>
          <w:rFonts w:ascii="Times New Roman" w:hAnsi="Times New Roman" w:cs="Times New Roman"/>
          <w:sz w:val="28"/>
          <w:szCs w:val="28"/>
        </w:rPr>
        <w:t xml:space="preserve">адровый вопрос крайне остро стоит в администрации </w:t>
      </w:r>
      <w:r w:rsidRPr="004F146B">
        <w:rPr>
          <w:rFonts w:ascii="Times New Roman" w:hAnsi="Times New Roman" w:cs="Times New Roman"/>
          <w:iCs/>
          <w:sz w:val="28"/>
          <w:szCs w:val="28"/>
        </w:rPr>
        <w:t>г.о. Тольятти</w:t>
      </w:r>
      <w:r w:rsidRPr="00CD1DB8">
        <w:rPr>
          <w:rFonts w:ascii="Times New Roman" w:hAnsi="Times New Roman" w:cs="Times New Roman"/>
          <w:i/>
          <w:sz w:val="28"/>
          <w:szCs w:val="28"/>
        </w:rPr>
        <w:t>.</w:t>
      </w:r>
      <w:r w:rsidRPr="00CD1DB8">
        <w:rPr>
          <w:rFonts w:ascii="Times New Roman" w:hAnsi="Times New Roman" w:cs="Times New Roman"/>
          <w:sz w:val="28"/>
          <w:szCs w:val="28"/>
        </w:rPr>
        <w:t xml:space="preserve"> В настоящее время штатная численность администрации г.о.</w:t>
      </w:r>
      <w:r>
        <w:rPr>
          <w:rFonts w:ascii="Times New Roman" w:hAnsi="Times New Roman" w:cs="Times New Roman"/>
          <w:sz w:val="28"/>
          <w:szCs w:val="28"/>
        </w:rPr>
        <w:t xml:space="preserve"> </w:t>
      </w:r>
      <w:r w:rsidRPr="00CD1DB8">
        <w:rPr>
          <w:rFonts w:ascii="Times New Roman" w:hAnsi="Times New Roman" w:cs="Times New Roman"/>
          <w:sz w:val="28"/>
          <w:szCs w:val="28"/>
        </w:rPr>
        <w:t>Тольятти составляет - 1070,5 шт.</w:t>
      </w:r>
      <w:r>
        <w:rPr>
          <w:rFonts w:ascii="Times New Roman" w:hAnsi="Times New Roman" w:cs="Times New Roman"/>
          <w:sz w:val="28"/>
          <w:szCs w:val="28"/>
        </w:rPr>
        <w:t xml:space="preserve"> </w:t>
      </w:r>
      <w:r w:rsidRPr="00CD1DB8">
        <w:rPr>
          <w:rFonts w:ascii="Times New Roman" w:hAnsi="Times New Roman" w:cs="Times New Roman"/>
          <w:sz w:val="28"/>
          <w:szCs w:val="28"/>
        </w:rPr>
        <w:t xml:space="preserve">ед. В 2023 году уволилось </w:t>
      </w:r>
      <w:r w:rsidRPr="00CD1DB8">
        <w:rPr>
          <w:rFonts w:ascii="Times New Roman" w:hAnsi="Times New Roman" w:cs="Times New Roman"/>
          <w:bCs/>
          <w:sz w:val="28"/>
          <w:szCs w:val="28"/>
        </w:rPr>
        <w:t xml:space="preserve">154 </w:t>
      </w:r>
      <w:r w:rsidRPr="00CD1DB8">
        <w:rPr>
          <w:rFonts w:ascii="Times New Roman" w:hAnsi="Times New Roman" w:cs="Times New Roman"/>
          <w:sz w:val="28"/>
          <w:szCs w:val="28"/>
        </w:rPr>
        <w:t xml:space="preserve">сотрудника администрации (более 13% от общей численности). По состоянию на 10.09.2024 - уволилось </w:t>
      </w:r>
      <w:r w:rsidRPr="00CD1DB8">
        <w:rPr>
          <w:rFonts w:ascii="Times New Roman" w:hAnsi="Times New Roman" w:cs="Times New Roman"/>
          <w:bCs/>
          <w:sz w:val="28"/>
          <w:szCs w:val="28"/>
        </w:rPr>
        <w:t>100</w:t>
      </w:r>
      <w:r w:rsidRPr="00CD1DB8">
        <w:rPr>
          <w:rFonts w:ascii="Times New Roman" w:hAnsi="Times New Roman" w:cs="Times New Roman"/>
          <w:sz w:val="28"/>
          <w:szCs w:val="28"/>
        </w:rPr>
        <w:t xml:space="preserve"> сотрудников (более 9% от общей численности). Из них: 23 чел. - до 35 лет, 7 чел. – пенсионеры, 70 чел. – старше 35 лет. На сегодняшний день в администрации г.о.</w:t>
      </w:r>
      <w:r>
        <w:rPr>
          <w:rFonts w:ascii="Times New Roman" w:hAnsi="Times New Roman" w:cs="Times New Roman"/>
          <w:sz w:val="28"/>
          <w:szCs w:val="28"/>
        </w:rPr>
        <w:t xml:space="preserve"> </w:t>
      </w:r>
      <w:r w:rsidRPr="00CD1DB8">
        <w:rPr>
          <w:rFonts w:ascii="Times New Roman" w:hAnsi="Times New Roman" w:cs="Times New Roman"/>
          <w:sz w:val="28"/>
          <w:szCs w:val="28"/>
        </w:rPr>
        <w:t xml:space="preserve">Тольятти имеется </w:t>
      </w:r>
      <w:r w:rsidRPr="00CD1DB8">
        <w:rPr>
          <w:rFonts w:ascii="Times New Roman" w:hAnsi="Times New Roman" w:cs="Times New Roman"/>
          <w:bCs/>
          <w:sz w:val="28"/>
          <w:szCs w:val="28"/>
        </w:rPr>
        <w:t xml:space="preserve">74 </w:t>
      </w:r>
      <w:r w:rsidRPr="00CD1DB8">
        <w:rPr>
          <w:rFonts w:ascii="Times New Roman" w:hAnsi="Times New Roman" w:cs="Times New Roman"/>
          <w:sz w:val="28"/>
          <w:szCs w:val="28"/>
        </w:rPr>
        <w:t xml:space="preserve">вакансии. </w:t>
      </w:r>
    </w:p>
    <w:p w:rsidR="008A7195" w:rsidRPr="00CD1DB8" w:rsidRDefault="008A7195" w:rsidP="008A7195">
      <w:pPr>
        <w:spacing w:after="0"/>
        <w:ind w:firstLine="709"/>
        <w:jc w:val="both"/>
        <w:rPr>
          <w:rFonts w:ascii="Times New Roman" w:hAnsi="Times New Roman" w:cs="Times New Roman"/>
          <w:sz w:val="28"/>
          <w:szCs w:val="28"/>
        </w:rPr>
      </w:pPr>
      <w:r w:rsidRPr="00CD1DB8">
        <w:rPr>
          <w:rFonts w:ascii="Times New Roman" w:hAnsi="Times New Roman" w:cs="Times New Roman"/>
          <w:bCs/>
          <w:sz w:val="28"/>
          <w:szCs w:val="28"/>
        </w:rPr>
        <w:lastRenderedPageBreak/>
        <w:t>Основными причинами увольнения сотрудников администрации является</w:t>
      </w:r>
      <w:r w:rsidRPr="00CD1DB8">
        <w:rPr>
          <w:rFonts w:ascii="Times New Roman" w:hAnsi="Times New Roman" w:cs="Times New Roman"/>
          <w:b/>
          <w:sz w:val="28"/>
          <w:szCs w:val="28"/>
        </w:rPr>
        <w:t xml:space="preserve"> </w:t>
      </w:r>
      <w:r w:rsidRPr="00CD1DB8">
        <w:rPr>
          <w:rFonts w:ascii="Times New Roman" w:hAnsi="Times New Roman" w:cs="Times New Roman"/>
          <w:sz w:val="28"/>
          <w:szCs w:val="28"/>
        </w:rPr>
        <w:t>низкий уровень заработной платы, а также повышенная сложность и интенсивность труда. С течением времени объем работы значительно возрос, вместе с тем уровень заработной платы остался достаточно низким.</w:t>
      </w:r>
    </w:p>
    <w:p w:rsidR="008A7195" w:rsidRPr="00CD1DB8" w:rsidRDefault="008A7195" w:rsidP="008A7195">
      <w:pPr>
        <w:spacing w:after="0"/>
        <w:ind w:firstLine="709"/>
        <w:jc w:val="both"/>
        <w:rPr>
          <w:rFonts w:ascii="Times New Roman" w:hAnsi="Times New Roman" w:cs="Times New Roman"/>
          <w:sz w:val="28"/>
          <w:szCs w:val="28"/>
        </w:rPr>
      </w:pPr>
      <w:r w:rsidRPr="00CD1DB8">
        <w:rPr>
          <w:rFonts w:ascii="Times New Roman" w:hAnsi="Times New Roman" w:cs="Times New Roman"/>
          <w:sz w:val="28"/>
          <w:szCs w:val="28"/>
        </w:rPr>
        <w:t xml:space="preserve">Укомплектованность органов муниципальной власти служащими остается важнейшей проблемой. До 2000-х годов муниципальная служба была одной из наиболее престижных сфер приложения труда и обеспечивала относительно высокие заработки и социальные гарантии, что позволяло привлекать на работу в муниципальные структуры специалистов из числа лиц, имеющих опыт успешной работы на предприятиях. </w:t>
      </w:r>
    </w:p>
    <w:p w:rsidR="008A7195" w:rsidRPr="00CD1DB8" w:rsidRDefault="008A7195" w:rsidP="008A7195">
      <w:pPr>
        <w:spacing w:after="0"/>
        <w:ind w:firstLine="709"/>
        <w:jc w:val="both"/>
        <w:rPr>
          <w:rFonts w:ascii="Times New Roman" w:hAnsi="Times New Roman" w:cs="Times New Roman"/>
          <w:sz w:val="28"/>
          <w:szCs w:val="28"/>
        </w:rPr>
      </w:pPr>
      <w:r w:rsidRPr="00CD1DB8">
        <w:rPr>
          <w:rFonts w:ascii="Times New Roman" w:hAnsi="Times New Roman" w:cs="Times New Roman"/>
          <w:sz w:val="28"/>
          <w:szCs w:val="28"/>
        </w:rPr>
        <w:t>В последние десятилетия положение изменилось. С одной стороны, открылись принципиально новые сферы приложения управленческого труда в частном секторе, с другой - возникла тенденция к нестабильности положения работников муниципального аппарата, снизился относительный уровень их заработной платы. Отсюда вытекает проблема - большая текучесть кадрового состава опытных специалистов. В результате часто приходится ориентироваться на выпускников вузов, большинство из которых приходят с прицелом получить опыт работы и уйти в бизнес через два-три года, при переходе их зарплата возрастает в два-три раза.</w:t>
      </w:r>
    </w:p>
    <w:p w:rsidR="008A7195" w:rsidRPr="00CD1DB8" w:rsidRDefault="008A7195" w:rsidP="008A7195">
      <w:pPr>
        <w:spacing w:after="0"/>
        <w:ind w:firstLine="709"/>
        <w:jc w:val="both"/>
        <w:rPr>
          <w:rFonts w:ascii="Times New Roman" w:hAnsi="Times New Roman" w:cs="Times New Roman"/>
          <w:sz w:val="28"/>
          <w:szCs w:val="28"/>
        </w:rPr>
      </w:pPr>
      <w:r w:rsidRPr="00CD1DB8">
        <w:rPr>
          <w:rFonts w:ascii="Times New Roman" w:hAnsi="Times New Roman" w:cs="Times New Roman"/>
          <w:sz w:val="28"/>
          <w:szCs w:val="28"/>
        </w:rPr>
        <w:t>Мотивация труда муниципальных служащих имеет особое значение тогда, когда сама муниципальная служба представляет собой один из видов престижной и авторитетной профессиональной деятельности граждан. Муниципальная служба может привлекать, в первую очередь, молодежь предусмотренными законодательством социальными гарантиями, фиксированной заработной платой и определенной уверенностью в завтрашнем дне</w:t>
      </w:r>
      <w:r>
        <w:rPr>
          <w:rFonts w:ascii="Times New Roman" w:hAnsi="Times New Roman" w:cs="Times New Roman"/>
          <w:sz w:val="28"/>
          <w:szCs w:val="28"/>
        </w:rPr>
        <w:t>.</w:t>
      </w:r>
      <w:r w:rsidRPr="00CD1DB8">
        <w:rPr>
          <w:rFonts w:ascii="Times New Roman" w:hAnsi="Times New Roman" w:cs="Times New Roman"/>
          <w:sz w:val="28"/>
          <w:szCs w:val="28"/>
        </w:rPr>
        <w:t xml:space="preserve"> </w:t>
      </w:r>
      <w:r>
        <w:rPr>
          <w:rFonts w:ascii="Times New Roman" w:hAnsi="Times New Roman" w:cs="Times New Roman"/>
          <w:sz w:val="28"/>
          <w:szCs w:val="28"/>
        </w:rPr>
        <w:t>Н</w:t>
      </w:r>
      <w:r w:rsidRPr="00CD1DB8">
        <w:rPr>
          <w:rFonts w:ascii="Times New Roman" w:hAnsi="Times New Roman" w:cs="Times New Roman"/>
          <w:sz w:val="28"/>
          <w:szCs w:val="28"/>
        </w:rPr>
        <w:t xml:space="preserve">о текучесть кадров объясняет отсутствие условий для быстрого роста по карьерной лестнице, на что, как правило, и рассчитывают молодые специалисты. </w:t>
      </w:r>
    </w:p>
    <w:p w:rsidR="008A7195" w:rsidRPr="00CD1DB8" w:rsidRDefault="008A7195" w:rsidP="00261E6D">
      <w:pPr>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rPr>
        <w:t xml:space="preserve">Органы местного самоуправления имеют широкий круг полномочий, при ежедневном разрешении которых муниципальный служащий получает знания федерального, регионального законодательства, муниципальных правовых актов и опыт решения возникающих проблем. У муниципального служащего в силу возложенных на него обязанностей имеется хорошая возможность положительно зарекомендовать и проявить себя во взаимоотношениях с органами государственной власти, в частности с судами, прокуратурой, органами юстиции, что будет способствовать его продвижению по службе, в том числе и в других органах власти. Получение дополнительного профессионального образования за счет средств работодателя тоже играет немаловажную роль в мотивации муниципальных служащих. Удержать на муниципальной службе работника с большим опытом, высокой эффективностью деятельности - задача крайне важная. </w:t>
      </w:r>
    </w:p>
    <w:p w:rsidR="008A7195" w:rsidRPr="00CD1DB8" w:rsidRDefault="008A7195" w:rsidP="00261E6D">
      <w:pPr>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rPr>
        <w:lastRenderedPageBreak/>
        <w:t xml:space="preserve">Несмотря на предпринятые администрацией городского округа Тольятти меры по стимулированию сотрудников, ежегодную индексацию заработной платы, меры поддержки, установленные коллективным договором, количество уволившихся не уменьшается, а также прослеживается многолетняя тенденция по уменьшению числа кандидатов на должности муниципальной службы. </w:t>
      </w:r>
    </w:p>
    <w:p w:rsidR="008A7195" w:rsidRPr="00F24C88" w:rsidRDefault="008A7195" w:rsidP="00261E6D">
      <w:pPr>
        <w:spacing w:after="0" w:line="240" w:lineRule="auto"/>
        <w:ind w:firstLine="709"/>
        <w:jc w:val="both"/>
        <w:rPr>
          <w:rFonts w:ascii="Times New Roman" w:hAnsi="Times New Roman" w:cs="Times New Roman"/>
          <w:iCs/>
          <w:color w:val="000000"/>
          <w:sz w:val="28"/>
          <w:szCs w:val="28"/>
        </w:rPr>
      </w:pPr>
      <w:r w:rsidRPr="00F24C88">
        <w:rPr>
          <w:rFonts w:ascii="Times New Roman" w:hAnsi="Times New Roman" w:cs="Times New Roman"/>
          <w:iCs/>
          <w:color w:val="000000"/>
          <w:sz w:val="28"/>
          <w:szCs w:val="28"/>
        </w:rPr>
        <w:t>Также в качестве проблем муниципалитетами отмечены следующие:</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color w:val="000000"/>
          <w:sz w:val="28"/>
          <w:szCs w:val="28"/>
        </w:rPr>
        <w:t>Отсутствие кадров в сельской местности и малых городах.</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color w:val="000000"/>
          <w:sz w:val="28"/>
          <w:szCs w:val="28"/>
        </w:rPr>
        <w:t xml:space="preserve">Сложности с обучением. Муниципальная служба требует особых знаний и навыков, но часто сотрудники не получают достаточной поддержки для повышения квалификации. </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color w:val="000000"/>
          <w:sz w:val="28"/>
          <w:szCs w:val="28"/>
        </w:rPr>
        <w:t>Низкий престиж профессии. Многие люди до сих пор не видят муниципальную службу как престижную профессию. Это серьёзный труд на благо общества, но его важность ещё не полностью оценена.</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Сложности получения муниципальных надбавок к пенсии, пенсионный возраст для женщин в 63 года (выше возраста женщин других профессий).</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Ограничения и запреты, установленные антикоррупционным законодательством.</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Избыточность требований контрольно-надзорных органов и частое привлечение к административной ответственности муниципальных служащих как должностных лиц.</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Отсутствие дополнительного заработка, ограничения во владении акциями, ценными бумагами.</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Ограничение работы с родственниками (конфликт интересов).</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Контроль за доходами/расходами, отчетность (в том числе, за супругами).</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Для иногородних граждан отсутствует возможность предоставления муниципального жилья для проживания.</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Негибкий график работы.</w:t>
      </w:r>
    </w:p>
    <w:p w:rsidR="008A7195" w:rsidRPr="00CD1DB8" w:rsidRDefault="008A7195" w:rsidP="00261E6D">
      <w:pPr>
        <w:numPr>
          <w:ilvl w:val="0"/>
          <w:numId w:val="2"/>
        </w:numPr>
        <w:spacing w:after="0" w:line="240" w:lineRule="auto"/>
        <w:ind w:left="0" w:firstLine="709"/>
        <w:contextualSpacing/>
        <w:jc w:val="both"/>
        <w:rPr>
          <w:rFonts w:ascii="Times New Roman" w:hAnsi="Times New Roman" w:cs="Times New Roman"/>
          <w:color w:val="000000"/>
          <w:sz w:val="28"/>
          <w:szCs w:val="28"/>
        </w:rPr>
      </w:pPr>
      <w:r w:rsidRPr="00CD1DB8">
        <w:rPr>
          <w:rFonts w:ascii="Times New Roman" w:hAnsi="Times New Roman" w:cs="Times New Roman"/>
          <w:sz w:val="28"/>
          <w:szCs w:val="28"/>
        </w:rPr>
        <w:t>Требования к внешнему виду.</w:t>
      </w:r>
    </w:p>
    <w:p w:rsidR="008A7195" w:rsidRPr="00CD1DB8" w:rsidRDefault="008A7195" w:rsidP="00261E6D">
      <w:pPr>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rPr>
        <w:t>Проблему отсутствия в достаточном количестве квалифицированных кадров по многим направлениям профессиональной деятельности муниципальной службы отмечают многие муниципалитеты Самарской области</w:t>
      </w:r>
      <w:r>
        <w:rPr>
          <w:rFonts w:ascii="Times New Roman" w:hAnsi="Times New Roman" w:cs="Times New Roman"/>
          <w:sz w:val="28"/>
          <w:szCs w:val="28"/>
        </w:rPr>
        <w:t>.</w:t>
      </w:r>
      <w:r w:rsidRPr="00CD1DB8">
        <w:rPr>
          <w:rFonts w:ascii="Times New Roman" w:hAnsi="Times New Roman" w:cs="Times New Roman"/>
          <w:sz w:val="28"/>
          <w:szCs w:val="28"/>
        </w:rPr>
        <w:t xml:space="preserve"> </w:t>
      </w:r>
    </w:p>
    <w:p w:rsidR="008A7195" w:rsidRPr="00CD1DB8" w:rsidRDefault="008A7195" w:rsidP="00261E6D">
      <w:pPr>
        <w:spacing w:after="0" w:line="240" w:lineRule="auto"/>
        <w:ind w:firstLine="709"/>
        <w:jc w:val="both"/>
        <w:rPr>
          <w:rFonts w:ascii="Times New Roman" w:hAnsi="Times New Roman" w:cs="Times New Roman"/>
          <w:sz w:val="28"/>
          <w:szCs w:val="28"/>
        </w:rPr>
      </w:pPr>
      <w:r w:rsidRPr="00CD1DB8">
        <w:rPr>
          <w:rFonts w:ascii="Times New Roman" w:eastAsia="Times New Roman" w:hAnsi="Times New Roman" w:cs="Times New Roman"/>
          <w:kern w:val="1"/>
          <w:sz w:val="28"/>
          <w:szCs w:val="28"/>
          <w:lang w:eastAsia="zh-CN"/>
        </w:rPr>
        <w:t>Так</w:t>
      </w:r>
      <w:r>
        <w:rPr>
          <w:rFonts w:ascii="Times New Roman" w:eastAsia="Times New Roman" w:hAnsi="Times New Roman" w:cs="Times New Roman"/>
          <w:kern w:val="1"/>
          <w:sz w:val="28"/>
          <w:szCs w:val="28"/>
          <w:lang w:eastAsia="zh-CN"/>
        </w:rPr>
        <w:t>,</w:t>
      </w:r>
      <w:r w:rsidRPr="00CD1DB8">
        <w:rPr>
          <w:rFonts w:ascii="Times New Roman" w:eastAsia="Times New Roman" w:hAnsi="Times New Roman" w:cs="Times New Roman"/>
          <w:kern w:val="1"/>
          <w:sz w:val="28"/>
          <w:szCs w:val="28"/>
          <w:lang w:eastAsia="zh-CN"/>
        </w:rPr>
        <w:t xml:space="preserve"> например</w:t>
      </w:r>
      <w:r>
        <w:rPr>
          <w:rFonts w:ascii="Times New Roman" w:eastAsia="Times New Roman" w:hAnsi="Times New Roman" w:cs="Times New Roman"/>
          <w:kern w:val="1"/>
          <w:sz w:val="28"/>
          <w:szCs w:val="28"/>
          <w:lang w:eastAsia="zh-CN"/>
        </w:rPr>
        <w:t>,</w:t>
      </w:r>
      <w:r w:rsidRPr="00CD1DB8">
        <w:rPr>
          <w:rFonts w:ascii="Times New Roman" w:eastAsia="Times New Roman" w:hAnsi="Times New Roman" w:cs="Times New Roman"/>
          <w:kern w:val="1"/>
          <w:sz w:val="28"/>
          <w:szCs w:val="28"/>
          <w:lang w:eastAsia="zh-CN"/>
        </w:rPr>
        <w:t xml:space="preserve"> в </w:t>
      </w:r>
      <w:r>
        <w:rPr>
          <w:rFonts w:ascii="Times New Roman" w:eastAsia="Times New Roman" w:hAnsi="Times New Roman" w:cs="Times New Roman"/>
          <w:kern w:val="1"/>
          <w:sz w:val="28"/>
          <w:szCs w:val="28"/>
          <w:lang w:eastAsia="zh-CN"/>
        </w:rPr>
        <w:t xml:space="preserve">Администрации </w:t>
      </w:r>
      <w:r w:rsidRPr="00CD1DB8">
        <w:rPr>
          <w:rFonts w:ascii="Times New Roman" w:eastAsia="Times New Roman" w:hAnsi="Times New Roman" w:cs="Times New Roman"/>
          <w:kern w:val="1"/>
          <w:sz w:val="28"/>
          <w:szCs w:val="28"/>
          <w:lang w:eastAsia="zh-CN"/>
        </w:rPr>
        <w:t>г</w:t>
      </w:r>
      <w:r>
        <w:rPr>
          <w:rFonts w:ascii="Times New Roman" w:eastAsia="Times New Roman" w:hAnsi="Times New Roman" w:cs="Times New Roman"/>
          <w:kern w:val="1"/>
          <w:sz w:val="28"/>
          <w:szCs w:val="28"/>
          <w:lang w:eastAsia="zh-CN"/>
        </w:rPr>
        <w:t xml:space="preserve">ородского округа </w:t>
      </w:r>
      <w:r w:rsidRPr="00CD1DB8">
        <w:rPr>
          <w:rFonts w:ascii="Times New Roman" w:eastAsia="Times New Roman" w:hAnsi="Times New Roman" w:cs="Times New Roman"/>
          <w:kern w:val="1"/>
          <w:sz w:val="28"/>
          <w:szCs w:val="28"/>
          <w:lang w:eastAsia="zh-CN"/>
        </w:rPr>
        <w:t xml:space="preserve">Сызрань </w:t>
      </w:r>
      <w:r w:rsidRPr="00CD1DB8">
        <w:rPr>
          <w:rFonts w:ascii="Times New Roman" w:hAnsi="Times New Roman" w:cs="Times New Roman"/>
          <w:sz w:val="28"/>
          <w:szCs w:val="28"/>
        </w:rPr>
        <w:t xml:space="preserve">текучесть кадров в 2023 году составила 14%,  по состоянию на 01.10.2024 - 10%; </w:t>
      </w:r>
      <w:r w:rsidRPr="00CD1DB8">
        <w:rPr>
          <w:rFonts w:ascii="Times New Roman" w:eastAsia="Times New Roman" w:hAnsi="Times New Roman" w:cs="Times New Roman"/>
          <w:kern w:val="1"/>
          <w:sz w:val="28"/>
          <w:szCs w:val="28"/>
          <w:lang w:eastAsia="zh-CN"/>
        </w:rPr>
        <w:t xml:space="preserve">по Комитету ЖКХ: в 2021 году - 26%, в 2022 году - 21%, в 2023 году - 30%, </w:t>
      </w:r>
      <w:r w:rsidRPr="00CD1DB8">
        <w:rPr>
          <w:rFonts w:ascii="Times New Roman" w:hAnsi="Times New Roman" w:cs="Times New Roman"/>
          <w:sz w:val="28"/>
          <w:szCs w:val="28"/>
        </w:rPr>
        <w:t>в 2024 году (за 8 месяцев) – 16%.</w:t>
      </w:r>
    </w:p>
    <w:p w:rsidR="008A7195" w:rsidRDefault="008A7195" w:rsidP="00261E6D">
      <w:pPr>
        <w:spacing w:after="0" w:line="240" w:lineRule="auto"/>
        <w:ind w:firstLine="709"/>
        <w:jc w:val="both"/>
        <w:rPr>
          <w:rFonts w:ascii="Times New Roman" w:hAnsi="Times New Roman" w:cs="Times New Roman"/>
          <w:iCs/>
          <w:sz w:val="28"/>
          <w:szCs w:val="28"/>
        </w:rPr>
      </w:pPr>
      <w:r w:rsidRPr="002120F3">
        <w:rPr>
          <w:rFonts w:ascii="Times New Roman" w:hAnsi="Times New Roman" w:cs="Times New Roman"/>
          <w:iCs/>
          <w:sz w:val="28"/>
          <w:szCs w:val="28"/>
        </w:rPr>
        <w:t>Предложения</w:t>
      </w:r>
      <w:r>
        <w:rPr>
          <w:rFonts w:ascii="Times New Roman" w:hAnsi="Times New Roman" w:cs="Times New Roman"/>
          <w:iCs/>
          <w:sz w:val="28"/>
          <w:szCs w:val="28"/>
        </w:rPr>
        <w:t>:</w:t>
      </w:r>
    </w:p>
    <w:p w:rsidR="008A7195" w:rsidRDefault="008A7195" w:rsidP="00261E6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iCs/>
          <w:sz w:val="28"/>
          <w:szCs w:val="28"/>
        </w:rPr>
        <w:t xml:space="preserve">- </w:t>
      </w:r>
      <w:r>
        <w:rPr>
          <w:rFonts w:ascii="Times New Roman" w:hAnsi="Times New Roman" w:cs="Times New Roman"/>
          <w:sz w:val="28"/>
          <w:szCs w:val="28"/>
        </w:rPr>
        <w:t>н</w:t>
      </w:r>
      <w:r w:rsidRPr="00CD1DB8">
        <w:rPr>
          <w:rFonts w:ascii="Times New Roman" w:hAnsi="Times New Roman" w:cs="Times New Roman"/>
          <w:sz w:val="28"/>
          <w:szCs w:val="28"/>
        </w:rPr>
        <w:t xml:space="preserve">еобходимо увеличить на 50% финансовое обеспечение оплаты труда </w:t>
      </w:r>
      <w:r w:rsidRPr="00CD1DB8">
        <w:rPr>
          <w:rFonts w:ascii="Times New Roman" w:hAnsi="Times New Roman" w:cs="Times New Roman"/>
          <w:sz w:val="28"/>
          <w:szCs w:val="28"/>
          <w:lang w:eastAsia="ru-RU"/>
        </w:rPr>
        <w:t>муниципальным служащим, не ниже среднего по Самарской области</w:t>
      </w:r>
      <w:r>
        <w:rPr>
          <w:rFonts w:ascii="Times New Roman" w:hAnsi="Times New Roman" w:cs="Times New Roman"/>
          <w:sz w:val="28"/>
          <w:szCs w:val="28"/>
          <w:lang w:eastAsia="ru-RU"/>
        </w:rPr>
        <w:t>;</w:t>
      </w:r>
    </w:p>
    <w:p w:rsidR="008A7195" w:rsidRPr="002120F3" w:rsidRDefault="008A7195" w:rsidP="00261E6D">
      <w:pPr>
        <w:spacing w:after="0" w:line="240" w:lineRule="auto"/>
        <w:ind w:firstLine="709"/>
        <w:jc w:val="both"/>
        <w:rPr>
          <w:rFonts w:ascii="Times New Roman" w:hAnsi="Times New Roman" w:cs="Times New Roman"/>
          <w:iCs/>
          <w:sz w:val="28"/>
          <w:szCs w:val="28"/>
        </w:rPr>
      </w:pPr>
      <w:r>
        <w:rPr>
          <w:rFonts w:ascii="Times New Roman" w:hAnsi="Times New Roman" w:cs="Times New Roman"/>
          <w:sz w:val="28"/>
          <w:szCs w:val="28"/>
        </w:rPr>
        <w:lastRenderedPageBreak/>
        <w:t>- в</w:t>
      </w:r>
      <w:r w:rsidRPr="00CD1DB8">
        <w:rPr>
          <w:rFonts w:ascii="Times New Roman" w:hAnsi="Times New Roman" w:cs="Times New Roman"/>
          <w:sz w:val="28"/>
          <w:szCs w:val="28"/>
        </w:rPr>
        <w:t>нести изменения в Федеральный закон от 02.03.2007 № 25-ФЗ «О муниципальной службе в Российской Федерации», изложив пункты 3,4 статьи 21 в следующей редакции:</w:t>
      </w:r>
    </w:p>
    <w:p w:rsidR="008A7195" w:rsidRPr="00CD1DB8" w:rsidRDefault="008A7195" w:rsidP="00261E6D">
      <w:pPr>
        <w:tabs>
          <w:tab w:val="left" w:pos="0"/>
        </w:tabs>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3. </w:t>
      </w:r>
      <w:r w:rsidRPr="00CD1DB8">
        <w:rPr>
          <w:rFonts w:ascii="Times New Roman" w:hAnsi="Times New Roman" w:cs="Times New Roman"/>
          <w:sz w:val="28"/>
          <w:szCs w:val="28"/>
          <w:lang w:eastAsia="ru-RU"/>
        </w:rPr>
        <w:t>Ежегодный основной оплачиваемый отпуск предоставляется муниципальному служащему продолжительностью 35 календарных дней. Для муниципальных служащих, замещающих должности муниципальной службы отдельных групп должностей муниципальной службы, законами субъектов Российской Федерации может устанавливаться ежегодный основной оплачиваемый отпуск большей продолжительности</w:t>
      </w:r>
      <w:r>
        <w:rPr>
          <w:rFonts w:ascii="Times New Roman" w:hAnsi="Times New Roman" w:cs="Times New Roman"/>
          <w:sz w:val="28"/>
          <w:szCs w:val="28"/>
          <w:lang w:eastAsia="ru-RU"/>
        </w:rPr>
        <w:t>.</w:t>
      </w:r>
    </w:p>
    <w:p w:rsidR="008A7195" w:rsidRPr="00CD1DB8" w:rsidRDefault="008A7195" w:rsidP="00261E6D">
      <w:pPr>
        <w:tabs>
          <w:tab w:val="left" w:pos="0"/>
        </w:tabs>
        <w:spacing w:after="0" w:line="240" w:lineRule="auto"/>
        <w:ind w:firstLine="709"/>
        <w:jc w:val="both"/>
        <w:rPr>
          <w:rFonts w:ascii="Times New Roman" w:hAnsi="Times New Roman" w:cs="Times New Roman"/>
          <w:sz w:val="28"/>
          <w:szCs w:val="28"/>
          <w:lang w:eastAsia="ru-RU"/>
        </w:rPr>
      </w:pPr>
      <w:r w:rsidRPr="00CD1DB8">
        <w:rPr>
          <w:rFonts w:ascii="Times New Roman" w:hAnsi="Times New Roman" w:cs="Times New Roman"/>
          <w:sz w:val="28"/>
          <w:szCs w:val="28"/>
          <w:lang w:eastAsia="ru-RU"/>
        </w:rPr>
        <w:t>4</w:t>
      </w:r>
      <w:r>
        <w:rPr>
          <w:rFonts w:ascii="Times New Roman" w:hAnsi="Times New Roman" w:cs="Times New Roman"/>
          <w:sz w:val="28"/>
          <w:szCs w:val="28"/>
          <w:lang w:eastAsia="ru-RU"/>
        </w:rPr>
        <w:t>.</w:t>
      </w:r>
      <w:r w:rsidRPr="00CD1DB8">
        <w:rPr>
          <w:rFonts w:ascii="Times New Roman" w:hAnsi="Times New Roman" w:cs="Times New Roman"/>
          <w:sz w:val="28"/>
          <w:szCs w:val="28"/>
          <w:lang w:eastAsia="ru-RU"/>
        </w:rPr>
        <w:t xml:space="preserve"> Ежегодные дополнительные оплачиваемые отпуска предоставляются муниципальному служащему за выслугу лет (продолжительностью не более 15 календарных дней), а также в случаях, предусмотренных федеральными </w:t>
      </w:r>
      <w:hyperlink r:id="rId16" w:history="1">
        <w:r w:rsidRPr="00CD1DB8">
          <w:rPr>
            <w:rFonts w:ascii="Times New Roman" w:hAnsi="Times New Roman" w:cs="Times New Roman"/>
            <w:sz w:val="28"/>
            <w:szCs w:val="28"/>
            <w:lang w:eastAsia="ru-RU"/>
          </w:rPr>
          <w:t>законами</w:t>
        </w:r>
      </w:hyperlink>
      <w:r w:rsidRPr="00CD1DB8">
        <w:rPr>
          <w:rFonts w:ascii="Times New Roman" w:hAnsi="Times New Roman" w:cs="Times New Roman"/>
          <w:sz w:val="28"/>
          <w:szCs w:val="28"/>
          <w:lang w:eastAsia="ru-RU"/>
        </w:rPr>
        <w:t xml:space="preserve"> и законами субъекта Российской Федерации».</w:t>
      </w:r>
    </w:p>
    <w:p w:rsidR="008A7195" w:rsidRDefault="008A7195" w:rsidP="00261E6D">
      <w:pPr>
        <w:tabs>
          <w:tab w:val="left" w:pos="0"/>
        </w:tabs>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rPr>
        <w:t xml:space="preserve">Проблемы привлечения граждан на муниципальную службу остро стоят в органах местного самоуправления </w:t>
      </w:r>
      <w:r>
        <w:rPr>
          <w:rFonts w:ascii="Times New Roman" w:hAnsi="Times New Roman" w:cs="Times New Roman"/>
          <w:sz w:val="28"/>
          <w:szCs w:val="28"/>
        </w:rPr>
        <w:t xml:space="preserve">муниципальных районов и </w:t>
      </w:r>
      <w:r w:rsidRPr="00CD1DB8">
        <w:rPr>
          <w:rFonts w:ascii="Times New Roman" w:hAnsi="Times New Roman" w:cs="Times New Roman"/>
          <w:sz w:val="28"/>
          <w:szCs w:val="28"/>
        </w:rPr>
        <w:t xml:space="preserve">сельских поселений в связи с низким уровнем заработной платы и несоразмерно большим объемом работы. </w:t>
      </w:r>
    </w:p>
    <w:p w:rsidR="008A7195" w:rsidRPr="00CD1DB8" w:rsidRDefault="008A7195" w:rsidP="00261E6D">
      <w:pPr>
        <w:tabs>
          <w:tab w:val="left" w:pos="0"/>
        </w:tabs>
        <w:spacing w:after="0" w:line="240" w:lineRule="auto"/>
        <w:ind w:firstLine="709"/>
        <w:jc w:val="both"/>
        <w:rPr>
          <w:rFonts w:ascii="Times New Roman" w:hAnsi="Times New Roman" w:cs="Times New Roman"/>
          <w:sz w:val="28"/>
          <w:szCs w:val="28"/>
        </w:rPr>
      </w:pPr>
      <w:r w:rsidRPr="00CD1DB8">
        <w:rPr>
          <w:rFonts w:ascii="Times New Roman" w:hAnsi="Times New Roman" w:cs="Times New Roman"/>
          <w:sz w:val="28"/>
          <w:szCs w:val="28"/>
        </w:rPr>
        <w:t>Имеется недостаток специалистов в сфере IT-технологий, информационной безопасности, архитектуры и градостроительной деятельности из-за неконкурентоспособного по сравнению с коммерческими организациями уровня оплаты труда. Недостаточное привлечение молодых кадров на муниципальную службу приводит к старению кадрового состава органов местного самоуправления.</w:t>
      </w:r>
    </w:p>
    <w:p w:rsidR="008A7195" w:rsidRPr="002E1E6A" w:rsidRDefault="008A7195" w:rsidP="00261E6D">
      <w:pPr>
        <w:tabs>
          <w:tab w:val="left" w:pos="600"/>
        </w:tabs>
        <w:spacing w:after="0" w:line="240" w:lineRule="auto"/>
        <w:ind w:firstLine="317"/>
        <w:jc w:val="both"/>
        <w:rPr>
          <w:rFonts w:ascii="Times New Roman" w:hAnsi="Times New Roman" w:cs="Times New Roman"/>
          <w:sz w:val="28"/>
          <w:szCs w:val="28"/>
        </w:rPr>
      </w:pPr>
    </w:p>
    <w:p w:rsidR="00967491" w:rsidRPr="00967491" w:rsidRDefault="002E1E6A" w:rsidP="00261E6D">
      <w:pPr>
        <w:tabs>
          <w:tab w:val="left" w:pos="600"/>
        </w:tabs>
        <w:spacing w:after="0" w:line="240" w:lineRule="auto"/>
        <w:ind w:firstLine="317"/>
        <w:jc w:val="both"/>
        <w:rPr>
          <w:rFonts w:ascii="Times New Roman" w:hAnsi="Times New Roman" w:cs="Times New Roman"/>
          <w:sz w:val="28"/>
          <w:szCs w:val="28"/>
        </w:rPr>
      </w:pPr>
      <w:r w:rsidRPr="002E1E6A">
        <w:rPr>
          <w:rFonts w:ascii="Times New Roman" w:hAnsi="Times New Roman" w:cs="Times New Roman"/>
          <w:b/>
          <w:sz w:val="28"/>
          <w:szCs w:val="28"/>
        </w:rPr>
        <w:t>-</w:t>
      </w:r>
      <w:r w:rsidRPr="002E1E6A">
        <w:rPr>
          <w:rFonts w:ascii="Times New Roman" w:hAnsi="Times New Roman" w:cs="Times New Roman"/>
          <w:b/>
          <w:sz w:val="28"/>
          <w:szCs w:val="28"/>
        </w:rPr>
        <w:tab/>
        <w:t>топ-5 необходимых отраслевых специалистов для муниципальной службы</w:t>
      </w:r>
      <w:r w:rsidRPr="002E1E6A">
        <w:rPr>
          <w:rFonts w:ascii="Times New Roman" w:hAnsi="Times New Roman" w:cs="Times New Roman"/>
          <w:sz w:val="28"/>
          <w:szCs w:val="28"/>
        </w:rPr>
        <w:t xml:space="preserve">, </w:t>
      </w:r>
      <w:r w:rsidR="00967491" w:rsidRPr="00967491">
        <w:rPr>
          <w:rFonts w:ascii="Times New Roman" w:hAnsi="Times New Roman" w:cs="Times New Roman"/>
          <w:bCs/>
          <w:color w:val="000000"/>
          <w:sz w:val="28"/>
          <w:szCs w:val="28"/>
        </w:rPr>
        <w:t>в муниципальных образованиях Самарской области</w:t>
      </w:r>
      <w:r w:rsidR="00967491">
        <w:rPr>
          <w:rFonts w:ascii="Times New Roman" w:hAnsi="Times New Roman" w:cs="Times New Roman"/>
          <w:b/>
          <w:bCs/>
          <w:color w:val="000000"/>
          <w:sz w:val="28"/>
          <w:szCs w:val="28"/>
        </w:rPr>
        <w:t xml:space="preserve"> </w:t>
      </w:r>
      <w:r w:rsidR="00967491" w:rsidRPr="00C41084">
        <w:rPr>
          <w:rFonts w:ascii="Times New Roman" w:hAnsi="Times New Roman" w:cs="Times New Roman"/>
          <w:color w:val="000000"/>
          <w:sz w:val="28"/>
          <w:szCs w:val="28"/>
        </w:rPr>
        <w:t xml:space="preserve">включает: </w:t>
      </w:r>
    </w:p>
    <w:p w:rsidR="00967491" w:rsidRDefault="00967491" w:rsidP="00261E6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Pr>
          <w:rFonts w:ascii="Times New Roman" w:hAnsi="Times New Roman" w:cs="Times New Roman"/>
          <w:sz w:val="28"/>
          <w:szCs w:val="28"/>
        </w:rPr>
        <w:t>с</w:t>
      </w:r>
      <w:r w:rsidRPr="00CD1DB8">
        <w:rPr>
          <w:rFonts w:ascii="Times New Roman" w:hAnsi="Times New Roman" w:cs="Times New Roman"/>
          <w:sz w:val="28"/>
          <w:szCs w:val="28"/>
        </w:rPr>
        <w:t>пециалист</w:t>
      </w:r>
      <w:r>
        <w:rPr>
          <w:rFonts w:ascii="Times New Roman" w:hAnsi="Times New Roman" w:cs="Times New Roman"/>
          <w:sz w:val="28"/>
          <w:szCs w:val="28"/>
        </w:rPr>
        <w:t>ов</w:t>
      </w:r>
      <w:r w:rsidRPr="00CD1DB8">
        <w:rPr>
          <w:rFonts w:ascii="Times New Roman" w:hAnsi="Times New Roman" w:cs="Times New Roman"/>
          <w:sz w:val="28"/>
          <w:szCs w:val="28"/>
        </w:rPr>
        <w:t xml:space="preserve"> в области градостроительства, ЖКХ, экологии</w:t>
      </w:r>
      <w:r>
        <w:rPr>
          <w:rFonts w:ascii="Times New Roman" w:hAnsi="Times New Roman" w:cs="Times New Roman"/>
          <w:sz w:val="28"/>
          <w:szCs w:val="28"/>
        </w:rPr>
        <w:t>;</w:t>
      </w:r>
    </w:p>
    <w:p w:rsidR="00967491" w:rsidRDefault="00967491" w:rsidP="00261E6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и</w:t>
      </w:r>
      <w:r w:rsidRPr="00CD1DB8">
        <w:rPr>
          <w:rFonts w:ascii="Times New Roman" w:hAnsi="Times New Roman" w:cs="Times New Roman"/>
          <w:color w:val="000000"/>
          <w:sz w:val="28"/>
          <w:szCs w:val="28"/>
        </w:rPr>
        <w:t>нженер</w:t>
      </w:r>
      <w:r>
        <w:rPr>
          <w:rFonts w:ascii="Times New Roman" w:hAnsi="Times New Roman" w:cs="Times New Roman"/>
          <w:color w:val="000000"/>
          <w:sz w:val="28"/>
          <w:szCs w:val="28"/>
        </w:rPr>
        <w:t>ов</w:t>
      </w:r>
      <w:r w:rsidRPr="00CD1DB8">
        <w:rPr>
          <w:rFonts w:ascii="Times New Roman" w:hAnsi="Times New Roman" w:cs="Times New Roman"/>
          <w:color w:val="000000"/>
          <w:sz w:val="28"/>
          <w:szCs w:val="28"/>
        </w:rPr>
        <w:t>-строител</w:t>
      </w:r>
      <w:r>
        <w:rPr>
          <w:rFonts w:ascii="Times New Roman" w:hAnsi="Times New Roman" w:cs="Times New Roman"/>
          <w:color w:val="000000"/>
          <w:sz w:val="28"/>
          <w:szCs w:val="28"/>
        </w:rPr>
        <w:t>ей</w:t>
      </w:r>
      <w:r w:rsidRPr="00CD1DB8">
        <w:rPr>
          <w:rFonts w:ascii="Times New Roman" w:hAnsi="Times New Roman" w:cs="Times New Roman"/>
          <w:color w:val="000000"/>
          <w:sz w:val="28"/>
          <w:szCs w:val="28"/>
        </w:rPr>
        <w:t xml:space="preserve"> и специалист</w:t>
      </w:r>
      <w:r>
        <w:rPr>
          <w:rFonts w:ascii="Times New Roman" w:hAnsi="Times New Roman" w:cs="Times New Roman"/>
          <w:color w:val="000000"/>
          <w:sz w:val="28"/>
          <w:szCs w:val="28"/>
        </w:rPr>
        <w:t>ов</w:t>
      </w:r>
      <w:r w:rsidRPr="00CD1DB8">
        <w:rPr>
          <w:rFonts w:ascii="Times New Roman" w:hAnsi="Times New Roman" w:cs="Times New Roman"/>
          <w:color w:val="000000"/>
          <w:sz w:val="28"/>
          <w:szCs w:val="28"/>
        </w:rPr>
        <w:t xml:space="preserve"> по земельно-имущественным отношениям</w:t>
      </w:r>
      <w:r>
        <w:rPr>
          <w:rFonts w:ascii="Times New Roman" w:hAnsi="Times New Roman" w:cs="Times New Roman"/>
          <w:color w:val="000000"/>
          <w:sz w:val="28"/>
          <w:szCs w:val="28"/>
        </w:rPr>
        <w:t>;</w:t>
      </w:r>
    </w:p>
    <w:p w:rsidR="00967491" w:rsidRDefault="00967491" w:rsidP="00261E6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с</w:t>
      </w:r>
      <w:r w:rsidRPr="00CD1DB8">
        <w:rPr>
          <w:rFonts w:ascii="Times New Roman" w:hAnsi="Times New Roman" w:cs="Times New Roman"/>
          <w:color w:val="000000"/>
          <w:sz w:val="28"/>
          <w:szCs w:val="28"/>
        </w:rPr>
        <w:t xml:space="preserve">пециалисты в сфере </w:t>
      </w:r>
      <w:r w:rsidRPr="00CD1DB8">
        <w:rPr>
          <w:rFonts w:ascii="Times New Roman" w:hAnsi="Times New Roman" w:cs="Times New Roman"/>
          <w:sz w:val="28"/>
          <w:szCs w:val="28"/>
          <w:lang w:val="en-US"/>
        </w:rPr>
        <w:t>IT</w:t>
      </w:r>
      <w:r w:rsidRPr="00CD1DB8">
        <w:rPr>
          <w:rFonts w:ascii="Times New Roman" w:hAnsi="Times New Roman" w:cs="Times New Roman"/>
          <w:sz w:val="28"/>
          <w:szCs w:val="28"/>
        </w:rPr>
        <w:t>-технологий</w:t>
      </w:r>
      <w:r>
        <w:rPr>
          <w:rFonts w:ascii="Times New Roman" w:hAnsi="Times New Roman" w:cs="Times New Roman"/>
          <w:sz w:val="28"/>
          <w:szCs w:val="28"/>
        </w:rPr>
        <w:t>;</w:t>
      </w:r>
    </w:p>
    <w:p w:rsidR="00967491" w:rsidRDefault="00967491" w:rsidP="00261E6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э</w:t>
      </w:r>
      <w:r w:rsidRPr="00CD1DB8">
        <w:rPr>
          <w:rFonts w:ascii="Times New Roman" w:hAnsi="Times New Roman" w:cs="Times New Roman"/>
          <w:color w:val="000000"/>
          <w:sz w:val="28"/>
          <w:szCs w:val="28"/>
        </w:rPr>
        <w:t>кономисты и финансисты</w:t>
      </w:r>
      <w:r>
        <w:rPr>
          <w:rFonts w:ascii="Times New Roman" w:hAnsi="Times New Roman" w:cs="Times New Roman"/>
          <w:color w:val="000000"/>
          <w:sz w:val="28"/>
          <w:szCs w:val="28"/>
        </w:rPr>
        <w:t>;</w:t>
      </w:r>
    </w:p>
    <w:p w:rsidR="00967491" w:rsidRPr="000E3953" w:rsidRDefault="00967491" w:rsidP="00261E6D">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ю</w:t>
      </w:r>
      <w:r w:rsidRPr="00CD1DB8">
        <w:rPr>
          <w:rFonts w:ascii="Times New Roman" w:hAnsi="Times New Roman" w:cs="Times New Roman"/>
          <w:color w:val="000000"/>
          <w:sz w:val="28"/>
          <w:szCs w:val="28"/>
        </w:rPr>
        <w:t>ристы.</w:t>
      </w:r>
    </w:p>
    <w:p w:rsidR="00967491" w:rsidRPr="002E1E6A" w:rsidRDefault="00967491" w:rsidP="00261E6D">
      <w:pPr>
        <w:tabs>
          <w:tab w:val="left" w:pos="600"/>
        </w:tabs>
        <w:spacing w:after="0" w:line="240" w:lineRule="auto"/>
        <w:ind w:firstLine="317"/>
        <w:jc w:val="both"/>
        <w:rPr>
          <w:rFonts w:ascii="Times New Roman" w:hAnsi="Times New Roman" w:cs="Times New Roman"/>
          <w:sz w:val="28"/>
          <w:szCs w:val="28"/>
        </w:rPr>
      </w:pPr>
    </w:p>
    <w:p w:rsidR="002E1E6A" w:rsidRPr="002E1E6A" w:rsidRDefault="002E1E6A" w:rsidP="002E1E6A">
      <w:pPr>
        <w:tabs>
          <w:tab w:val="left" w:pos="600"/>
        </w:tabs>
        <w:spacing w:after="0" w:line="240" w:lineRule="auto"/>
        <w:ind w:firstLine="317"/>
        <w:jc w:val="both"/>
        <w:rPr>
          <w:rFonts w:ascii="Times New Roman" w:hAnsi="Times New Roman" w:cs="Times New Roman"/>
          <w:b/>
          <w:sz w:val="28"/>
          <w:szCs w:val="28"/>
        </w:rPr>
      </w:pPr>
      <w:r w:rsidRPr="002E1E6A">
        <w:rPr>
          <w:rFonts w:ascii="Times New Roman" w:hAnsi="Times New Roman" w:cs="Times New Roman"/>
          <w:b/>
          <w:sz w:val="28"/>
          <w:szCs w:val="28"/>
        </w:rPr>
        <w:t>- факторы, влияющие на дефицит кадров в органах местного самоуправления (например, значительная удаленность муниципального образования от административного центра субъекта Российской Федерации);</w:t>
      </w:r>
    </w:p>
    <w:p w:rsidR="005808C0" w:rsidRDefault="005808C0" w:rsidP="005808C0">
      <w:pPr>
        <w:spacing w:after="0"/>
        <w:ind w:firstLine="709"/>
        <w:jc w:val="both"/>
        <w:rPr>
          <w:rFonts w:ascii="Times New Roman" w:hAnsi="Times New Roman" w:cs="Times New Roman"/>
          <w:sz w:val="28"/>
          <w:szCs w:val="28"/>
        </w:rPr>
      </w:pPr>
      <w:r w:rsidRPr="00CD1DB8">
        <w:rPr>
          <w:rFonts w:ascii="Times New Roman" w:hAnsi="Times New Roman" w:cs="Times New Roman"/>
          <w:sz w:val="28"/>
          <w:szCs w:val="28"/>
        </w:rPr>
        <w:t xml:space="preserve">В качестве основных </w:t>
      </w:r>
      <w:r w:rsidRPr="00BC21C6">
        <w:rPr>
          <w:rFonts w:ascii="Times New Roman" w:hAnsi="Times New Roman" w:cs="Times New Roman"/>
          <w:b/>
          <w:bCs/>
          <w:sz w:val="28"/>
          <w:szCs w:val="28"/>
        </w:rPr>
        <w:t>факторов, влияющих на дефицит кадров и высокую текучесть кадров в органах местного самоуправления</w:t>
      </w:r>
      <w:r w:rsidRPr="00CD1DB8">
        <w:rPr>
          <w:rFonts w:ascii="Times New Roman" w:hAnsi="Times New Roman" w:cs="Times New Roman"/>
          <w:sz w:val="28"/>
          <w:szCs w:val="28"/>
        </w:rPr>
        <w:t xml:space="preserve">, муниципальными образованиями были отмечены следующие: </w:t>
      </w:r>
    </w:p>
    <w:p w:rsidR="005808C0"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1DB8">
        <w:rPr>
          <w:rFonts w:ascii="Times New Roman" w:hAnsi="Times New Roman" w:cs="Times New Roman"/>
          <w:sz w:val="28"/>
          <w:szCs w:val="28"/>
        </w:rPr>
        <w:t xml:space="preserve">неконкурентоспособный по сравнению с коммерческими организациями размер заработной платы, </w:t>
      </w:r>
    </w:p>
    <w:p w:rsidR="005808C0"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1DB8">
        <w:rPr>
          <w:rFonts w:ascii="Times New Roman" w:hAnsi="Times New Roman" w:cs="Times New Roman"/>
          <w:sz w:val="28"/>
          <w:szCs w:val="28"/>
        </w:rPr>
        <w:t xml:space="preserve">высокий уровень личной ответственности, </w:t>
      </w:r>
    </w:p>
    <w:p w:rsidR="005808C0"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н</w:t>
      </w:r>
      <w:r w:rsidRPr="00CD1DB8">
        <w:rPr>
          <w:rFonts w:ascii="Times New Roman" w:hAnsi="Times New Roman" w:cs="Times New Roman"/>
          <w:sz w:val="28"/>
          <w:szCs w:val="28"/>
        </w:rPr>
        <w:t xml:space="preserve">аличие ограничений и запретов, связанных с муниципальной службой, </w:t>
      </w:r>
    </w:p>
    <w:p w:rsidR="005808C0"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ограниченные возможности для </w:t>
      </w:r>
      <w:r w:rsidRPr="00CD1DB8">
        <w:rPr>
          <w:rFonts w:ascii="Times New Roman" w:hAnsi="Times New Roman" w:cs="Times New Roman"/>
          <w:sz w:val="28"/>
          <w:szCs w:val="28"/>
        </w:rPr>
        <w:t xml:space="preserve">профессионального роста. </w:t>
      </w:r>
    </w:p>
    <w:p w:rsidR="005808C0" w:rsidRPr="00CD1DB8"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t>Описанные выше проблемы приводят к тому, что о</w:t>
      </w:r>
      <w:r w:rsidRPr="00CD1DB8">
        <w:rPr>
          <w:rFonts w:ascii="Times New Roman" w:hAnsi="Times New Roman" w:cs="Times New Roman"/>
          <w:sz w:val="28"/>
          <w:szCs w:val="28"/>
        </w:rPr>
        <w:t xml:space="preserve">пыт, накопленный сотрудниками, не может передаваться, </w:t>
      </w:r>
      <w:r>
        <w:rPr>
          <w:rFonts w:ascii="Times New Roman" w:hAnsi="Times New Roman" w:cs="Times New Roman"/>
          <w:sz w:val="28"/>
          <w:szCs w:val="28"/>
        </w:rPr>
        <w:t xml:space="preserve">что порождает невозможность ускоренной </w:t>
      </w:r>
      <w:r w:rsidRPr="00CD1DB8">
        <w:rPr>
          <w:rFonts w:ascii="Times New Roman" w:hAnsi="Times New Roman" w:cs="Times New Roman"/>
          <w:sz w:val="28"/>
          <w:szCs w:val="28"/>
        </w:rPr>
        <w:t xml:space="preserve">адаптации муниципальных служащих и снижает эффективность работы органов местного самоуправления. </w:t>
      </w:r>
    </w:p>
    <w:p w:rsidR="005808C0" w:rsidRDefault="005808C0" w:rsidP="005808C0">
      <w:pPr>
        <w:spacing w:after="0"/>
        <w:ind w:firstLine="709"/>
        <w:jc w:val="both"/>
        <w:rPr>
          <w:rFonts w:ascii="Times New Roman" w:hAnsi="Times New Roman" w:cs="Times New Roman"/>
          <w:b/>
          <w:sz w:val="28"/>
          <w:szCs w:val="28"/>
        </w:rPr>
      </w:pPr>
      <w:r w:rsidRPr="00CD1DB8">
        <w:rPr>
          <w:rFonts w:ascii="Times New Roman" w:eastAsia="SimSun" w:hAnsi="Times New Roman" w:cs="Times New Roman"/>
          <w:sz w:val="28"/>
          <w:szCs w:val="28"/>
        </w:rPr>
        <w:t>В частности</w:t>
      </w:r>
      <w:r>
        <w:rPr>
          <w:rFonts w:ascii="Times New Roman" w:eastAsia="SimSun" w:hAnsi="Times New Roman" w:cs="Times New Roman"/>
          <w:sz w:val="28"/>
          <w:szCs w:val="28"/>
        </w:rPr>
        <w:t>,</w:t>
      </w:r>
      <w:r w:rsidRPr="00CD1DB8">
        <w:rPr>
          <w:rFonts w:ascii="Times New Roman" w:eastAsia="SimSun" w:hAnsi="Times New Roman" w:cs="Times New Roman"/>
          <w:sz w:val="28"/>
          <w:szCs w:val="28"/>
        </w:rPr>
        <w:t xml:space="preserve"> в</w:t>
      </w:r>
      <w:r>
        <w:rPr>
          <w:rFonts w:ascii="Times New Roman" w:eastAsia="SimSun" w:hAnsi="Times New Roman" w:cs="Times New Roman"/>
          <w:sz w:val="28"/>
          <w:szCs w:val="28"/>
        </w:rPr>
        <w:t xml:space="preserve"> кр</w:t>
      </w:r>
      <w:r w:rsidRPr="003E2FD8">
        <w:rPr>
          <w:rFonts w:ascii="Times New Roman" w:eastAsia="SimSun" w:hAnsi="Times New Roman" w:cs="Times New Roman"/>
          <w:sz w:val="28"/>
          <w:szCs w:val="28"/>
        </w:rPr>
        <w:t>упнейшем моногороде России – городском округе Тольятти о</w:t>
      </w:r>
      <w:r w:rsidRPr="003E2FD8">
        <w:rPr>
          <w:rFonts w:ascii="Times New Roman" w:hAnsi="Times New Roman" w:cs="Times New Roman"/>
          <w:sz w:val="28"/>
          <w:szCs w:val="28"/>
        </w:rPr>
        <w:t>сновными</w:t>
      </w:r>
      <w:r w:rsidRPr="00CD1DB8">
        <w:rPr>
          <w:rFonts w:ascii="Times New Roman" w:hAnsi="Times New Roman" w:cs="Times New Roman"/>
          <w:bCs/>
          <w:sz w:val="28"/>
          <w:szCs w:val="28"/>
        </w:rPr>
        <w:t xml:space="preserve"> причинами увольнения сотрудников администрации явля</w:t>
      </w:r>
      <w:r>
        <w:rPr>
          <w:rFonts w:ascii="Times New Roman" w:hAnsi="Times New Roman" w:cs="Times New Roman"/>
          <w:bCs/>
          <w:sz w:val="28"/>
          <w:szCs w:val="28"/>
        </w:rPr>
        <w:t>ю</w:t>
      </w:r>
      <w:r w:rsidRPr="00CD1DB8">
        <w:rPr>
          <w:rFonts w:ascii="Times New Roman" w:hAnsi="Times New Roman" w:cs="Times New Roman"/>
          <w:bCs/>
          <w:sz w:val="28"/>
          <w:szCs w:val="28"/>
        </w:rPr>
        <w:t>тся</w:t>
      </w:r>
      <w:r>
        <w:rPr>
          <w:rFonts w:ascii="Times New Roman" w:hAnsi="Times New Roman" w:cs="Times New Roman"/>
          <w:bCs/>
          <w:sz w:val="28"/>
          <w:szCs w:val="28"/>
        </w:rPr>
        <w:t>:</w:t>
      </w:r>
      <w:r w:rsidRPr="00CD1DB8">
        <w:rPr>
          <w:rFonts w:ascii="Times New Roman" w:hAnsi="Times New Roman" w:cs="Times New Roman"/>
          <w:b/>
          <w:sz w:val="28"/>
          <w:szCs w:val="28"/>
        </w:rPr>
        <w:t xml:space="preserve"> </w:t>
      </w:r>
    </w:p>
    <w:p w:rsidR="005808C0" w:rsidRDefault="005808C0" w:rsidP="005808C0">
      <w:pPr>
        <w:spacing w:after="0"/>
        <w:ind w:firstLine="709"/>
        <w:jc w:val="both"/>
        <w:rPr>
          <w:rFonts w:ascii="Times New Roman" w:hAnsi="Times New Roman" w:cs="Times New Roman"/>
          <w:b/>
          <w:bCs/>
          <w:sz w:val="28"/>
          <w:szCs w:val="28"/>
        </w:rPr>
      </w:pPr>
      <w:r w:rsidRPr="003E2FD8">
        <w:rPr>
          <w:rFonts w:ascii="Times New Roman" w:hAnsi="Times New Roman" w:cs="Times New Roman"/>
          <w:bCs/>
          <w:sz w:val="28"/>
          <w:szCs w:val="28"/>
        </w:rPr>
        <w:t>1)</w:t>
      </w:r>
      <w:r>
        <w:rPr>
          <w:rFonts w:ascii="Times New Roman" w:hAnsi="Times New Roman" w:cs="Times New Roman"/>
          <w:b/>
          <w:sz w:val="28"/>
          <w:szCs w:val="28"/>
        </w:rPr>
        <w:t xml:space="preserve"> </w:t>
      </w:r>
      <w:r w:rsidRPr="00CD1DB8">
        <w:rPr>
          <w:rFonts w:ascii="Times New Roman" w:hAnsi="Times New Roman" w:cs="Times New Roman"/>
          <w:sz w:val="28"/>
          <w:szCs w:val="28"/>
        </w:rPr>
        <w:t xml:space="preserve">низкий заработок, а также повышенная сложность и интенсивность труда. С течением времени значительно возрос объем работы, </w:t>
      </w:r>
      <w:r>
        <w:rPr>
          <w:rFonts w:ascii="Times New Roman" w:hAnsi="Times New Roman" w:cs="Times New Roman"/>
          <w:sz w:val="28"/>
          <w:szCs w:val="28"/>
        </w:rPr>
        <w:t xml:space="preserve">но </w:t>
      </w:r>
      <w:r w:rsidRPr="00CD1DB8">
        <w:rPr>
          <w:rFonts w:ascii="Times New Roman" w:hAnsi="Times New Roman" w:cs="Times New Roman"/>
          <w:sz w:val="28"/>
          <w:szCs w:val="28"/>
        </w:rPr>
        <w:t>уровень заработной платы остается достаточно низким</w:t>
      </w:r>
      <w:r>
        <w:rPr>
          <w:rFonts w:ascii="Times New Roman" w:hAnsi="Times New Roman" w:cs="Times New Roman"/>
          <w:sz w:val="28"/>
          <w:szCs w:val="28"/>
        </w:rPr>
        <w:t xml:space="preserve">. </w:t>
      </w:r>
      <w:r w:rsidRPr="00CD1DB8">
        <w:rPr>
          <w:rFonts w:ascii="Times New Roman" w:hAnsi="Times New Roman" w:cs="Times New Roman"/>
          <w:sz w:val="28"/>
          <w:szCs w:val="28"/>
        </w:rPr>
        <w:t>Городской округ Тольятти является крупным городом и имеет достаточное количество рабочих мест с заработными платами выше, чем у муниципальных служащих. Статус территории опережающего развития и технопарк «Жигулевская долина» также обеспечивают конкуренцию за опытных сотрудников</w:t>
      </w:r>
      <w:r>
        <w:rPr>
          <w:rFonts w:ascii="Times New Roman" w:hAnsi="Times New Roman" w:cs="Times New Roman"/>
          <w:sz w:val="28"/>
          <w:szCs w:val="28"/>
        </w:rPr>
        <w:t>;</w:t>
      </w:r>
    </w:p>
    <w:p w:rsidR="005808C0" w:rsidRDefault="005808C0" w:rsidP="005808C0">
      <w:pPr>
        <w:spacing w:after="0"/>
        <w:ind w:firstLine="709"/>
        <w:jc w:val="both"/>
        <w:rPr>
          <w:rFonts w:ascii="Times New Roman" w:hAnsi="Times New Roman" w:cs="Times New Roman"/>
          <w:b/>
          <w:bCs/>
          <w:sz w:val="28"/>
          <w:szCs w:val="28"/>
        </w:rPr>
      </w:pPr>
      <w:r>
        <w:rPr>
          <w:rFonts w:ascii="Times New Roman" w:hAnsi="Times New Roman" w:cs="Times New Roman"/>
          <w:sz w:val="28"/>
          <w:szCs w:val="28"/>
        </w:rPr>
        <w:t>2) о</w:t>
      </w:r>
      <w:r w:rsidRPr="00CD1DB8">
        <w:rPr>
          <w:rFonts w:ascii="Times New Roman" w:hAnsi="Times New Roman" w:cs="Times New Roman"/>
          <w:sz w:val="28"/>
          <w:szCs w:val="28"/>
        </w:rPr>
        <w:t>тсутствие возможности предложить сотрудникам гибкий график работы либо удаленную (дистанционную) работу</w:t>
      </w:r>
      <w:r>
        <w:rPr>
          <w:rFonts w:ascii="Times New Roman" w:hAnsi="Times New Roman" w:cs="Times New Roman"/>
          <w:sz w:val="28"/>
          <w:szCs w:val="28"/>
        </w:rPr>
        <w:t>;</w:t>
      </w:r>
    </w:p>
    <w:p w:rsidR="005808C0" w:rsidRDefault="005808C0" w:rsidP="005808C0">
      <w:pPr>
        <w:spacing w:after="0"/>
        <w:ind w:firstLine="709"/>
        <w:jc w:val="both"/>
        <w:rPr>
          <w:rFonts w:ascii="Times New Roman" w:hAnsi="Times New Roman" w:cs="Times New Roman"/>
          <w:b/>
          <w:bCs/>
          <w:sz w:val="28"/>
          <w:szCs w:val="28"/>
        </w:rPr>
      </w:pPr>
      <w:r w:rsidRPr="003E2FD8">
        <w:rPr>
          <w:rFonts w:ascii="Times New Roman" w:hAnsi="Times New Roman" w:cs="Times New Roman"/>
          <w:sz w:val="28"/>
          <w:szCs w:val="28"/>
        </w:rPr>
        <w:t>3) необходимость выполнения</w:t>
      </w:r>
      <w:r w:rsidRPr="00CD1DB8">
        <w:rPr>
          <w:rFonts w:ascii="Times New Roman" w:hAnsi="Times New Roman" w:cs="Times New Roman"/>
          <w:sz w:val="28"/>
          <w:szCs w:val="28"/>
        </w:rPr>
        <w:t xml:space="preserve"> обязанностей, соблюдение ограничений и запретов, установленных антикоррупционным законодательством</w:t>
      </w:r>
      <w:r>
        <w:rPr>
          <w:rFonts w:ascii="Times New Roman" w:hAnsi="Times New Roman" w:cs="Times New Roman"/>
          <w:sz w:val="28"/>
          <w:szCs w:val="28"/>
        </w:rPr>
        <w:t>;</w:t>
      </w:r>
    </w:p>
    <w:p w:rsidR="005808C0" w:rsidRDefault="005808C0" w:rsidP="005808C0">
      <w:pPr>
        <w:spacing w:after="0"/>
        <w:ind w:firstLine="709"/>
        <w:jc w:val="both"/>
        <w:rPr>
          <w:rFonts w:ascii="Times New Roman" w:hAnsi="Times New Roman" w:cs="Times New Roman"/>
          <w:b/>
          <w:bCs/>
          <w:sz w:val="28"/>
          <w:szCs w:val="28"/>
        </w:rPr>
      </w:pPr>
      <w:r w:rsidRPr="003E2FD8">
        <w:rPr>
          <w:rFonts w:ascii="Times New Roman" w:hAnsi="Times New Roman" w:cs="Times New Roman"/>
          <w:sz w:val="28"/>
          <w:szCs w:val="28"/>
        </w:rPr>
        <w:t>4) низкий</w:t>
      </w:r>
      <w:r w:rsidRPr="00CD1DB8">
        <w:rPr>
          <w:rFonts w:ascii="Times New Roman" w:hAnsi="Times New Roman" w:cs="Times New Roman"/>
          <w:sz w:val="28"/>
          <w:szCs w:val="28"/>
        </w:rPr>
        <w:t xml:space="preserve"> престиж муниципальной службы, обусловленный негативным освещением работы </w:t>
      </w:r>
      <w:r>
        <w:rPr>
          <w:rFonts w:ascii="Times New Roman" w:hAnsi="Times New Roman" w:cs="Times New Roman"/>
          <w:sz w:val="28"/>
          <w:szCs w:val="28"/>
        </w:rPr>
        <w:t>органов местного самоуправления</w:t>
      </w:r>
      <w:r w:rsidRPr="00CD1DB8">
        <w:rPr>
          <w:rFonts w:ascii="Times New Roman" w:hAnsi="Times New Roman" w:cs="Times New Roman"/>
          <w:sz w:val="28"/>
          <w:szCs w:val="28"/>
        </w:rPr>
        <w:t xml:space="preserve"> в </w:t>
      </w:r>
      <w:r>
        <w:rPr>
          <w:rFonts w:ascii="Times New Roman" w:hAnsi="Times New Roman" w:cs="Times New Roman"/>
          <w:sz w:val="28"/>
          <w:szCs w:val="28"/>
        </w:rPr>
        <w:t>средствах массовой информации</w:t>
      </w:r>
      <w:r w:rsidRPr="00CD1DB8">
        <w:rPr>
          <w:rFonts w:ascii="Times New Roman" w:hAnsi="Times New Roman" w:cs="Times New Roman"/>
          <w:sz w:val="28"/>
          <w:szCs w:val="28"/>
        </w:rPr>
        <w:t>, занижением роли муниципалитетов в процессе развития города (например, доходы местного бюджета не способны удовлетворить все потребности жителей, местные налоги и сборы не могут обеспечить такой крупный город как Тольятти). Повышение заработных плат муниципальных служащих вызывает в обществе негативное отношение</w:t>
      </w:r>
      <w:r>
        <w:rPr>
          <w:rFonts w:ascii="Times New Roman" w:hAnsi="Times New Roman" w:cs="Times New Roman"/>
          <w:sz w:val="28"/>
          <w:szCs w:val="28"/>
        </w:rPr>
        <w:t>;</w:t>
      </w:r>
    </w:p>
    <w:p w:rsidR="005808C0" w:rsidRDefault="005808C0" w:rsidP="005808C0">
      <w:pPr>
        <w:spacing w:after="0"/>
        <w:ind w:firstLine="709"/>
        <w:jc w:val="both"/>
        <w:rPr>
          <w:rFonts w:ascii="Times New Roman" w:hAnsi="Times New Roman" w:cs="Times New Roman"/>
          <w:sz w:val="28"/>
          <w:szCs w:val="28"/>
        </w:rPr>
      </w:pPr>
      <w:r w:rsidRPr="003E2FD8">
        <w:rPr>
          <w:rFonts w:ascii="Times New Roman" w:hAnsi="Times New Roman" w:cs="Times New Roman"/>
          <w:sz w:val="28"/>
          <w:szCs w:val="28"/>
        </w:rPr>
        <w:t xml:space="preserve">5) </w:t>
      </w:r>
      <w:r>
        <w:rPr>
          <w:rFonts w:ascii="Times New Roman" w:hAnsi="Times New Roman" w:cs="Times New Roman"/>
          <w:sz w:val="28"/>
          <w:szCs w:val="28"/>
        </w:rPr>
        <w:t>к</w:t>
      </w:r>
      <w:r w:rsidRPr="00CD1DB8">
        <w:rPr>
          <w:rFonts w:ascii="Times New Roman" w:hAnsi="Times New Roman" w:cs="Times New Roman"/>
          <w:sz w:val="28"/>
          <w:szCs w:val="28"/>
        </w:rPr>
        <w:t xml:space="preserve">рупные предприятия городского округа Тольятти предлагают кандидатам более привлекательные меры </w:t>
      </w:r>
      <w:r>
        <w:rPr>
          <w:rFonts w:ascii="Times New Roman" w:hAnsi="Times New Roman" w:cs="Times New Roman"/>
          <w:sz w:val="28"/>
          <w:szCs w:val="28"/>
        </w:rPr>
        <w:t>дополнительного</w:t>
      </w:r>
      <w:r w:rsidRPr="00CD1DB8">
        <w:rPr>
          <w:rFonts w:ascii="Times New Roman" w:hAnsi="Times New Roman" w:cs="Times New Roman"/>
          <w:sz w:val="28"/>
          <w:szCs w:val="28"/>
        </w:rPr>
        <w:t xml:space="preserve"> стимулирования (</w:t>
      </w:r>
      <w:r>
        <w:rPr>
          <w:rFonts w:ascii="Times New Roman" w:hAnsi="Times New Roman" w:cs="Times New Roman"/>
          <w:sz w:val="28"/>
          <w:szCs w:val="28"/>
        </w:rPr>
        <w:t>добровольное медицинское страхование</w:t>
      </w:r>
      <w:r w:rsidRPr="00CD1DB8">
        <w:rPr>
          <w:rFonts w:ascii="Times New Roman" w:hAnsi="Times New Roman" w:cs="Times New Roman"/>
          <w:sz w:val="28"/>
          <w:szCs w:val="28"/>
        </w:rPr>
        <w:t>, путевки в санатории и местные базы отдыха, корпоративные мероприятия и т.д.).</w:t>
      </w:r>
    </w:p>
    <w:p w:rsidR="005808C0" w:rsidRDefault="005808C0" w:rsidP="005808C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Большая и малая удаленность муниципальных образований от административного центра Самарской области – города Самары дополнительно негативно влияет на возможности поиска кадров в органы местного самоуправления. </w:t>
      </w:r>
    </w:p>
    <w:p w:rsidR="005808C0" w:rsidRDefault="005808C0" w:rsidP="005808C0">
      <w:pPr>
        <w:spacing w:after="0"/>
        <w:ind w:firstLine="709"/>
        <w:jc w:val="both"/>
        <w:rPr>
          <w:rFonts w:ascii="Times New Roman" w:eastAsia="SimSun" w:hAnsi="Times New Roman" w:cs="Times New Roman"/>
          <w:sz w:val="28"/>
          <w:szCs w:val="28"/>
        </w:rPr>
      </w:pPr>
      <w:r>
        <w:rPr>
          <w:rFonts w:ascii="Times New Roman" w:hAnsi="Times New Roman" w:cs="Times New Roman"/>
          <w:sz w:val="28"/>
          <w:szCs w:val="28"/>
        </w:rPr>
        <w:t xml:space="preserve">Так, например, </w:t>
      </w:r>
      <w:r w:rsidRPr="00EE1BDF">
        <w:rPr>
          <w:rFonts w:ascii="Times New Roman" w:hAnsi="Times New Roman" w:cs="Times New Roman"/>
          <w:bCs/>
          <w:sz w:val="28"/>
          <w:szCs w:val="28"/>
        </w:rPr>
        <w:t>городской округ Кинель и муниципальный район Кинельский отмечают фактор значительной близости</w:t>
      </w:r>
      <w:r w:rsidRPr="00CD1DB8">
        <w:rPr>
          <w:rFonts w:ascii="Times New Roman" w:hAnsi="Times New Roman" w:cs="Times New Roman"/>
          <w:b/>
          <w:sz w:val="28"/>
          <w:szCs w:val="28"/>
        </w:rPr>
        <w:t xml:space="preserve"> </w:t>
      </w:r>
      <w:r w:rsidRPr="00CD1DB8">
        <w:rPr>
          <w:rFonts w:ascii="Times New Roman" w:eastAsia="SimSun" w:hAnsi="Times New Roman" w:cs="Times New Roman"/>
          <w:sz w:val="28"/>
          <w:szCs w:val="28"/>
        </w:rPr>
        <w:t>к Самар</w:t>
      </w:r>
      <w:r>
        <w:rPr>
          <w:rFonts w:ascii="Times New Roman" w:eastAsia="SimSun" w:hAnsi="Times New Roman" w:cs="Times New Roman"/>
          <w:sz w:val="28"/>
          <w:szCs w:val="28"/>
        </w:rPr>
        <w:t>е</w:t>
      </w:r>
      <w:r w:rsidRPr="00CD1DB8">
        <w:rPr>
          <w:rFonts w:ascii="Times New Roman" w:eastAsia="SimSun" w:hAnsi="Times New Roman" w:cs="Times New Roman"/>
          <w:sz w:val="28"/>
          <w:szCs w:val="28"/>
        </w:rPr>
        <w:t xml:space="preserve">. Молодые кадры после окончания </w:t>
      </w:r>
      <w:r>
        <w:rPr>
          <w:rFonts w:ascii="Times New Roman" w:eastAsia="SimSun" w:hAnsi="Times New Roman" w:cs="Times New Roman"/>
          <w:sz w:val="28"/>
          <w:szCs w:val="28"/>
        </w:rPr>
        <w:t xml:space="preserve">высших учебных заведений </w:t>
      </w:r>
      <w:r w:rsidRPr="00CD1DB8">
        <w:rPr>
          <w:rFonts w:ascii="Times New Roman" w:eastAsia="SimSun" w:hAnsi="Times New Roman" w:cs="Times New Roman"/>
          <w:sz w:val="28"/>
          <w:szCs w:val="28"/>
        </w:rPr>
        <w:t>не задерживаются в родн</w:t>
      </w:r>
      <w:r>
        <w:rPr>
          <w:rFonts w:ascii="Times New Roman" w:eastAsia="SimSun" w:hAnsi="Times New Roman" w:cs="Times New Roman"/>
          <w:sz w:val="28"/>
          <w:szCs w:val="28"/>
        </w:rPr>
        <w:t>ом</w:t>
      </w:r>
      <w:r w:rsidRPr="00CD1DB8">
        <w:rPr>
          <w:rFonts w:ascii="Times New Roman" w:eastAsia="SimSun" w:hAnsi="Times New Roman" w:cs="Times New Roman"/>
          <w:sz w:val="28"/>
          <w:szCs w:val="28"/>
        </w:rPr>
        <w:t xml:space="preserve"> городе и районе, а трудоустраиваются в Самар</w:t>
      </w:r>
      <w:r>
        <w:rPr>
          <w:rFonts w:ascii="Times New Roman" w:eastAsia="SimSun" w:hAnsi="Times New Roman" w:cs="Times New Roman"/>
          <w:sz w:val="28"/>
          <w:szCs w:val="28"/>
        </w:rPr>
        <w:t>е</w:t>
      </w:r>
      <w:r w:rsidRPr="00CD1DB8">
        <w:rPr>
          <w:rFonts w:ascii="Times New Roman" w:eastAsia="SimSun" w:hAnsi="Times New Roman" w:cs="Times New Roman"/>
          <w:sz w:val="28"/>
          <w:szCs w:val="28"/>
        </w:rPr>
        <w:t xml:space="preserve"> из-за больших </w:t>
      </w:r>
      <w:r w:rsidRPr="00CD1DB8">
        <w:rPr>
          <w:rFonts w:ascii="Times New Roman" w:eastAsia="SimSun" w:hAnsi="Times New Roman" w:cs="Times New Roman"/>
          <w:sz w:val="28"/>
          <w:szCs w:val="28"/>
        </w:rPr>
        <w:lastRenderedPageBreak/>
        <w:t>перспектив карьерного роста, более высокой зарплаты, а также возможности жить в Кинеле и</w:t>
      </w:r>
      <w:r>
        <w:rPr>
          <w:rFonts w:ascii="Times New Roman" w:eastAsia="SimSun" w:hAnsi="Times New Roman" w:cs="Times New Roman"/>
          <w:sz w:val="28"/>
          <w:szCs w:val="28"/>
        </w:rPr>
        <w:t>ли муниципальном районе</w:t>
      </w:r>
      <w:r w:rsidRPr="00CD1DB8">
        <w:rPr>
          <w:rFonts w:ascii="Times New Roman" w:eastAsia="SimSun" w:hAnsi="Times New Roman" w:cs="Times New Roman"/>
          <w:sz w:val="28"/>
          <w:szCs w:val="28"/>
        </w:rPr>
        <w:t xml:space="preserve"> Кинельский, </w:t>
      </w:r>
      <w:r>
        <w:rPr>
          <w:rFonts w:ascii="Times New Roman" w:eastAsia="SimSun" w:hAnsi="Times New Roman" w:cs="Times New Roman"/>
          <w:sz w:val="28"/>
          <w:szCs w:val="28"/>
        </w:rPr>
        <w:t>но</w:t>
      </w:r>
      <w:r w:rsidRPr="00CD1DB8">
        <w:rPr>
          <w:rFonts w:ascii="Times New Roman" w:eastAsia="SimSun" w:hAnsi="Times New Roman" w:cs="Times New Roman"/>
          <w:sz w:val="28"/>
          <w:szCs w:val="28"/>
        </w:rPr>
        <w:t xml:space="preserve"> работать в Самаре.</w:t>
      </w:r>
    </w:p>
    <w:p w:rsidR="005808C0" w:rsidRPr="00EE1BDF" w:rsidRDefault="005808C0" w:rsidP="005808C0">
      <w:pPr>
        <w:spacing w:after="0"/>
        <w:ind w:firstLine="709"/>
        <w:jc w:val="both"/>
        <w:rPr>
          <w:rFonts w:ascii="Times New Roman" w:eastAsia="SimSun" w:hAnsi="Times New Roman" w:cs="Times New Roman"/>
          <w:sz w:val="28"/>
          <w:szCs w:val="28"/>
        </w:rPr>
      </w:pPr>
      <w:r>
        <w:rPr>
          <w:rFonts w:ascii="Times New Roman" w:eastAsia="SimSun" w:hAnsi="Times New Roman" w:cs="Times New Roman"/>
          <w:sz w:val="28"/>
          <w:szCs w:val="28"/>
        </w:rPr>
        <w:t xml:space="preserve">Значительно удаленные муниципальные образования, например, городской округ Октябрьск, </w:t>
      </w:r>
      <w:r w:rsidRPr="00CD1DB8">
        <w:rPr>
          <w:rFonts w:ascii="Times New Roman" w:eastAsia="SimSun" w:hAnsi="Times New Roman" w:cs="Times New Roman"/>
          <w:sz w:val="28"/>
          <w:szCs w:val="28"/>
        </w:rPr>
        <w:t xml:space="preserve">сельскохозяйственные </w:t>
      </w:r>
      <w:r>
        <w:rPr>
          <w:rFonts w:ascii="Times New Roman" w:eastAsia="SimSun" w:hAnsi="Times New Roman" w:cs="Times New Roman"/>
          <w:sz w:val="28"/>
          <w:szCs w:val="28"/>
        </w:rPr>
        <w:t xml:space="preserve">муниципальные </w:t>
      </w:r>
      <w:r w:rsidRPr="00CD1DB8">
        <w:rPr>
          <w:rFonts w:ascii="Times New Roman" w:eastAsia="SimSun" w:hAnsi="Times New Roman" w:cs="Times New Roman"/>
          <w:sz w:val="28"/>
          <w:szCs w:val="28"/>
        </w:rPr>
        <w:t>районы Пестравский, Хворостянский, Алексеевский, Шигонский, Камышлинский, Шенталинский, Клявлинский и др</w:t>
      </w:r>
      <w:r>
        <w:rPr>
          <w:rFonts w:ascii="Times New Roman" w:eastAsia="SimSun" w:hAnsi="Times New Roman" w:cs="Times New Roman"/>
          <w:sz w:val="28"/>
          <w:szCs w:val="28"/>
        </w:rPr>
        <w:t xml:space="preserve">. </w:t>
      </w:r>
      <w:r w:rsidRPr="00CD1DB8">
        <w:rPr>
          <w:rFonts w:ascii="Times New Roman" w:eastAsia="SimSun" w:hAnsi="Times New Roman" w:cs="Times New Roman"/>
          <w:sz w:val="28"/>
          <w:szCs w:val="28"/>
        </w:rPr>
        <w:t xml:space="preserve">отмечают фактор удаленности важнейшим, влияющим на отток квалифицированных кадров с территории в целом и с муниципальной службы в частности. </w:t>
      </w:r>
    </w:p>
    <w:p w:rsidR="00CD23EE" w:rsidRPr="00CD23EE" w:rsidRDefault="00CD23EE" w:rsidP="00CD23EE">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w:t>
      </w:r>
      <w:r w:rsidRPr="00CD23EE">
        <w:rPr>
          <w:rFonts w:ascii="Times New Roman" w:hAnsi="Times New Roman" w:cs="Times New Roman"/>
          <w:b/>
          <w:sz w:val="28"/>
          <w:szCs w:val="28"/>
        </w:rPr>
        <w:tab/>
        <w:t>топ-5 лучших практик в регионе (при наличии) по каждому из направлений:</w:t>
      </w:r>
    </w:p>
    <w:p w:rsidR="00CD23EE" w:rsidRPr="00CD23EE" w:rsidRDefault="00CD23EE" w:rsidP="00CD23EE">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 xml:space="preserve">а) </w:t>
      </w:r>
      <w:r w:rsidRPr="00CD23EE">
        <w:rPr>
          <w:rFonts w:ascii="Times New Roman" w:hAnsi="Times New Roman" w:cs="Times New Roman"/>
          <w:b/>
          <w:sz w:val="28"/>
          <w:szCs w:val="28"/>
        </w:rPr>
        <w:tab/>
        <w:t xml:space="preserve">популяризация муниципальной службы и привлечения граждан на муниципальную службу, </w:t>
      </w:r>
    </w:p>
    <w:p w:rsidR="00CD23EE" w:rsidRPr="00CD23EE" w:rsidRDefault="00CD23EE" w:rsidP="00CD23EE">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 xml:space="preserve">б) </w:t>
      </w:r>
      <w:r w:rsidRPr="00CD23EE">
        <w:rPr>
          <w:rFonts w:ascii="Times New Roman" w:hAnsi="Times New Roman" w:cs="Times New Roman"/>
          <w:b/>
          <w:sz w:val="28"/>
          <w:szCs w:val="28"/>
        </w:rPr>
        <w:tab/>
        <w:t>мотивация муниципальных служащих;</w:t>
      </w:r>
    </w:p>
    <w:p w:rsidR="00CD23EE" w:rsidRPr="00CD23EE" w:rsidRDefault="00CD23EE" w:rsidP="008803D4">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 xml:space="preserve">в) </w:t>
      </w:r>
      <w:r w:rsidRPr="00CD23EE">
        <w:rPr>
          <w:rFonts w:ascii="Times New Roman" w:hAnsi="Times New Roman" w:cs="Times New Roman"/>
          <w:b/>
          <w:sz w:val="28"/>
          <w:szCs w:val="28"/>
        </w:rPr>
        <w:tab/>
        <w:t>повышение квалификаций муниципальных служащих;</w:t>
      </w:r>
    </w:p>
    <w:p w:rsidR="00CD23EE" w:rsidRPr="00CD23EE" w:rsidRDefault="00CD23EE" w:rsidP="00CD23EE">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 xml:space="preserve">г) </w:t>
      </w:r>
      <w:r w:rsidRPr="00CD23EE">
        <w:rPr>
          <w:rFonts w:ascii="Times New Roman" w:hAnsi="Times New Roman" w:cs="Times New Roman"/>
          <w:b/>
          <w:sz w:val="28"/>
          <w:szCs w:val="28"/>
        </w:rPr>
        <w:tab/>
        <w:t>наставничество и патриотическое воспитание молодежи и муниципальных служащих;</w:t>
      </w:r>
    </w:p>
    <w:p w:rsidR="00CD23EE" w:rsidRDefault="00CD23EE" w:rsidP="00CD23EE">
      <w:pPr>
        <w:tabs>
          <w:tab w:val="left" w:pos="600"/>
        </w:tabs>
        <w:spacing w:after="0" w:line="240" w:lineRule="auto"/>
        <w:ind w:firstLine="317"/>
        <w:jc w:val="both"/>
        <w:rPr>
          <w:rFonts w:ascii="Times New Roman" w:hAnsi="Times New Roman" w:cs="Times New Roman"/>
          <w:b/>
          <w:sz w:val="28"/>
          <w:szCs w:val="28"/>
        </w:rPr>
      </w:pPr>
      <w:r w:rsidRPr="00CD23EE">
        <w:rPr>
          <w:rFonts w:ascii="Times New Roman" w:hAnsi="Times New Roman" w:cs="Times New Roman"/>
          <w:b/>
          <w:sz w:val="28"/>
          <w:szCs w:val="28"/>
        </w:rPr>
        <w:t>д)</w:t>
      </w:r>
      <w:r w:rsidRPr="00CD23EE">
        <w:rPr>
          <w:rFonts w:ascii="Times New Roman" w:hAnsi="Times New Roman" w:cs="Times New Roman"/>
          <w:b/>
          <w:sz w:val="28"/>
          <w:szCs w:val="28"/>
        </w:rPr>
        <w:tab/>
        <w:t>служения (волонтёрская и иная общественно полезная деятельность помимо исполнения должностных обязанностей) муниципальных служащих;</w:t>
      </w:r>
    </w:p>
    <w:p w:rsidR="008803D4" w:rsidRDefault="008803D4" w:rsidP="00CD23EE">
      <w:pPr>
        <w:tabs>
          <w:tab w:val="left" w:pos="600"/>
        </w:tabs>
        <w:spacing w:after="0" w:line="240" w:lineRule="auto"/>
        <w:ind w:firstLine="317"/>
        <w:jc w:val="both"/>
        <w:rPr>
          <w:rFonts w:ascii="Times New Roman" w:hAnsi="Times New Roman" w:cs="Times New Roman"/>
          <w:sz w:val="28"/>
          <w:szCs w:val="28"/>
        </w:rPr>
      </w:pPr>
      <w:r w:rsidRPr="008803D4">
        <w:rPr>
          <w:rFonts w:ascii="Times New Roman" w:hAnsi="Times New Roman" w:cs="Times New Roman"/>
          <w:sz w:val="28"/>
          <w:szCs w:val="28"/>
          <w:highlight w:val="cyan"/>
        </w:rPr>
        <w:t xml:space="preserve">Практики представлены в </w:t>
      </w:r>
      <w:r w:rsidRPr="00116BCA">
        <w:rPr>
          <w:rFonts w:ascii="Times New Roman" w:hAnsi="Times New Roman" w:cs="Times New Roman"/>
          <w:sz w:val="28"/>
          <w:szCs w:val="28"/>
          <w:highlight w:val="cyan"/>
        </w:rPr>
        <w:t>Пр</w:t>
      </w:r>
      <w:r w:rsidR="00F504E6" w:rsidRPr="00116BCA">
        <w:rPr>
          <w:rFonts w:ascii="Times New Roman" w:hAnsi="Times New Roman" w:cs="Times New Roman"/>
          <w:sz w:val="28"/>
          <w:szCs w:val="28"/>
          <w:highlight w:val="cyan"/>
        </w:rPr>
        <w:t>иложени</w:t>
      </w:r>
      <w:r w:rsidR="00C87B0F" w:rsidRPr="00116BCA">
        <w:rPr>
          <w:rFonts w:ascii="Times New Roman" w:hAnsi="Times New Roman" w:cs="Times New Roman"/>
          <w:sz w:val="28"/>
          <w:szCs w:val="28"/>
          <w:highlight w:val="cyan"/>
        </w:rPr>
        <w:t>и</w:t>
      </w:r>
      <w:r w:rsidRPr="00116BCA">
        <w:rPr>
          <w:rFonts w:ascii="Times New Roman" w:hAnsi="Times New Roman" w:cs="Times New Roman"/>
          <w:sz w:val="28"/>
          <w:szCs w:val="28"/>
          <w:highlight w:val="cyan"/>
        </w:rPr>
        <w:t xml:space="preserve"> №</w:t>
      </w:r>
      <w:r w:rsidR="00116BCA" w:rsidRPr="00116BCA">
        <w:rPr>
          <w:rFonts w:ascii="Times New Roman" w:hAnsi="Times New Roman" w:cs="Times New Roman"/>
          <w:sz w:val="28"/>
          <w:szCs w:val="28"/>
          <w:highlight w:val="cyan"/>
        </w:rPr>
        <w:t>6</w:t>
      </w:r>
      <w:r w:rsidR="00116BCA">
        <w:rPr>
          <w:rFonts w:ascii="Times New Roman" w:hAnsi="Times New Roman" w:cs="Times New Roman"/>
          <w:sz w:val="28"/>
          <w:szCs w:val="28"/>
        </w:rPr>
        <w:t>.</w:t>
      </w:r>
    </w:p>
    <w:p w:rsidR="00C87B0F" w:rsidRPr="00CD23EE" w:rsidRDefault="00C87B0F" w:rsidP="00CD23EE">
      <w:pPr>
        <w:tabs>
          <w:tab w:val="left" w:pos="600"/>
        </w:tabs>
        <w:spacing w:after="0" w:line="240" w:lineRule="auto"/>
        <w:ind w:firstLine="317"/>
        <w:jc w:val="both"/>
        <w:rPr>
          <w:rFonts w:ascii="Times New Roman" w:hAnsi="Times New Roman" w:cs="Times New Roman"/>
          <w:sz w:val="28"/>
          <w:szCs w:val="28"/>
        </w:rPr>
      </w:pPr>
    </w:p>
    <w:p w:rsidR="00CD23EE" w:rsidRPr="00C87B0F" w:rsidRDefault="00CD23EE" w:rsidP="00CD23EE">
      <w:pPr>
        <w:spacing w:after="0"/>
        <w:ind w:firstLine="709"/>
        <w:jc w:val="both"/>
        <w:rPr>
          <w:rFonts w:ascii="Times New Roman" w:hAnsi="Times New Roman" w:cs="Times New Roman"/>
          <w:bCs/>
          <w:sz w:val="28"/>
          <w:szCs w:val="28"/>
        </w:rPr>
      </w:pPr>
      <w:r w:rsidRPr="00C87B0F">
        <w:rPr>
          <w:rFonts w:ascii="Times New Roman" w:hAnsi="Times New Roman" w:cs="Times New Roman"/>
          <w:b/>
          <w:bCs/>
          <w:sz w:val="28"/>
          <w:szCs w:val="28"/>
        </w:rPr>
        <w:t xml:space="preserve">Данные о достаточности специалистов для замещения должностей муниципальной службы в органах местного самоуправления (укомплектованности органов местного самоуправления) </w:t>
      </w:r>
      <w:r w:rsidRPr="00C87B0F">
        <w:rPr>
          <w:rFonts w:ascii="Times New Roman" w:hAnsi="Times New Roman" w:cs="Times New Roman"/>
          <w:bCs/>
          <w:sz w:val="28"/>
          <w:szCs w:val="28"/>
        </w:rPr>
        <w:t xml:space="preserve">отражены в </w:t>
      </w:r>
      <w:r w:rsidR="00116BCA">
        <w:rPr>
          <w:rFonts w:ascii="Times New Roman" w:hAnsi="Times New Roman" w:cs="Times New Roman"/>
          <w:bCs/>
          <w:sz w:val="28"/>
          <w:szCs w:val="28"/>
          <w:highlight w:val="cyan"/>
        </w:rPr>
        <w:t>Приложении № 7</w:t>
      </w:r>
      <w:r w:rsidRPr="00C87B0F">
        <w:rPr>
          <w:rFonts w:ascii="Times New Roman" w:hAnsi="Times New Roman" w:cs="Times New Roman"/>
          <w:bCs/>
          <w:sz w:val="28"/>
          <w:szCs w:val="28"/>
        </w:rPr>
        <w:t>.</w:t>
      </w:r>
    </w:p>
    <w:p w:rsidR="00D24994" w:rsidRDefault="00D24994" w:rsidP="002D731F">
      <w:pPr>
        <w:spacing w:line="240" w:lineRule="auto"/>
        <w:ind w:firstLine="567"/>
        <w:jc w:val="both"/>
        <w:rPr>
          <w:rFonts w:ascii="Times New Roman" w:hAnsi="Times New Roman" w:cs="Times New Roman"/>
          <w:b/>
          <w:sz w:val="28"/>
          <w:szCs w:val="28"/>
        </w:rPr>
      </w:pPr>
    </w:p>
    <w:p w:rsidR="00B83FC4" w:rsidRPr="001735B6" w:rsidRDefault="001735B6" w:rsidP="00B83FC4">
      <w:pPr>
        <w:spacing w:line="240" w:lineRule="auto"/>
        <w:ind w:firstLine="567"/>
        <w:jc w:val="both"/>
        <w:rPr>
          <w:rFonts w:ascii="Times New Roman" w:hAnsi="Times New Roman" w:cs="Times New Roman"/>
          <w:b/>
          <w:sz w:val="28"/>
          <w:szCs w:val="28"/>
        </w:rPr>
      </w:pPr>
      <w:r w:rsidRPr="001735B6">
        <w:rPr>
          <w:rFonts w:ascii="Times New Roman" w:hAnsi="Times New Roman" w:cs="Times New Roman"/>
          <w:b/>
          <w:sz w:val="28"/>
          <w:szCs w:val="28"/>
        </w:rPr>
        <w:t>5)</w:t>
      </w:r>
      <w:r w:rsidRPr="001735B6">
        <w:rPr>
          <w:rFonts w:ascii="Times New Roman" w:hAnsi="Times New Roman" w:cs="Times New Roman"/>
          <w:b/>
          <w:sz w:val="28"/>
          <w:szCs w:val="28"/>
        </w:rPr>
        <w:tab/>
        <w:t>вовлечение жителей в развитие территорий:</w:t>
      </w:r>
    </w:p>
    <w:p w:rsidR="00B83FC4" w:rsidRPr="001735B6" w:rsidRDefault="001735B6" w:rsidP="00B83FC4">
      <w:pPr>
        <w:tabs>
          <w:tab w:val="left" w:pos="319"/>
          <w:tab w:val="left" w:pos="600"/>
          <w:tab w:val="left" w:pos="1276"/>
        </w:tabs>
        <w:spacing w:after="0" w:line="240" w:lineRule="auto"/>
        <w:ind w:firstLine="317"/>
        <w:jc w:val="both"/>
        <w:rPr>
          <w:rFonts w:ascii="Times New Roman" w:hAnsi="Times New Roman" w:cs="Times New Roman"/>
          <w:b/>
          <w:sz w:val="28"/>
          <w:szCs w:val="28"/>
        </w:rPr>
      </w:pPr>
      <w:r w:rsidRPr="001735B6">
        <w:rPr>
          <w:rFonts w:ascii="Times New Roman" w:hAnsi="Times New Roman" w:cs="Times New Roman"/>
          <w:b/>
          <w:sz w:val="28"/>
          <w:szCs w:val="28"/>
        </w:rPr>
        <w:t>-</w:t>
      </w:r>
      <w:r w:rsidRPr="001735B6">
        <w:rPr>
          <w:rFonts w:ascii="Times New Roman" w:hAnsi="Times New Roman" w:cs="Times New Roman"/>
          <w:b/>
          <w:sz w:val="28"/>
          <w:szCs w:val="28"/>
        </w:rPr>
        <w:tab/>
        <w:t>топ-3 лучших практик работы муниципальных общественных палат (советов), ТОС и сельских старост по каждому направлению:</w:t>
      </w:r>
    </w:p>
    <w:p w:rsidR="001735B6" w:rsidRPr="001735B6" w:rsidRDefault="001735B6" w:rsidP="001735B6">
      <w:pPr>
        <w:tabs>
          <w:tab w:val="left" w:pos="319"/>
          <w:tab w:val="left" w:pos="666"/>
          <w:tab w:val="left" w:pos="1276"/>
        </w:tabs>
        <w:spacing w:after="0" w:line="240" w:lineRule="auto"/>
        <w:ind w:firstLine="317"/>
        <w:jc w:val="both"/>
        <w:rPr>
          <w:rFonts w:ascii="Times New Roman" w:hAnsi="Times New Roman" w:cs="Times New Roman"/>
          <w:b/>
          <w:sz w:val="28"/>
          <w:szCs w:val="28"/>
        </w:rPr>
      </w:pPr>
      <w:r w:rsidRPr="001735B6">
        <w:rPr>
          <w:rFonts w:ascii="Times New Roman" w:hAnsi="Times New Roman" w:cs="Times New Roman"/>
          <w:b/>
          <w:sz w:val="28"/>
          <w:szCs w:val="28"/>
        </w:rPr>
        <w:t>а)</w:t>
      </w:r>
      <w:r w:rsidRPr="001735B6">
        <w:rPr>
          <w:rFonts w:ascii="Times New Roman" w:hAnsi="Times New Roman" w:cs="Times New Roman"/>
          <w:b/>
          <w:sz w:val="28"/>
          <w:szCs w:val="28"/>
        </w:rPr>
        <w:tab/>
        <w:t>общественный контроль;</w:t>
      </w:r>
    </w:p>
    <w:p w:rsidR="00C00825" w:rsidRDefault="001735B6" w:rsidP="00C00825">
      <w:pPr>
        <w:tabs>
          <w:tab w:val="left" w:pos="319"/>
          <w:tab w:val="left" w:pos="666"/>
          <w:tab w:val="left" w:pos="1276"/>
        </w:tabs>
        <w:spacing w:after="0" w:line="240" w:lineRule="auto"/>
        <w:ind w:firstLine="317"/>
        <w:jc w:val="both"/>
        <w:rPr>
          <w:rFonts w:ascii="Times New Roman" w:hAnsi="Times New Roman" w:cs="Times New Roman"/>
          <w:b/>
          <w:sz w:val="28"/>
          <w:szCs w:val="28"/>
        </w:rPr>
      </w:pPr>
      <w:r w:rsidRPr="001735B6">
        <w:rPr>
          <w:rFonts w:ascii="Times New Roman" w:hAnsi="Times New Roman" w:cs="Times New Roman"/>
          <w:b/>
          <w:sz w:val="28"/>
          <w:szCs w:val="28"/>
        </w:rPr>
        <w:t>б)</w:t>
      </w:r>
      <w:r w:rsidRPr="001735B6">
        <w:rPr>
          <w:rFonts w:ascii="Times New Roman" w:hAnsi="Times New Roman" w:cs="Times New Roman"/>
          <w:b/>
          <w:sz w:val="28"/>
          <w:szCs w:val="28"/>
        </w:rPr>
        <w:tab/>
        <w:t>организация участия муниципалитета в Национальных проектов;</w:t>
      </w:r>
    </w:p>
    <w:p w:rsidR="001735B6" w:rsidRDefault="001735B6" w:rsidP="00C00825">
      <w:pPr>
        <w:tabs>
          <w:tab w:val="left" w:pos="319"/>
          <w:tab w:val="left" w:pos="666"/>
          <w:tab w:val="left" w:pos="1276"/>
        </w:tabs>
        <w:spacing w:after="0" w:line="240" w:lineRule="auto"/>
        <w:ind w:firstLine="317"/>
        <w:jc w:val="both"/>
        <w:rPr>
          <w:rFonts w:ascii="Times New Roman" w:hAnsi="Times New Roman" w:cs="Times New Roman"/>
          <w:b/>
          <w:sz w:val="28"/>
          <w:szCs w:val="28"/>
        </w:rPr>
      </w:pPr>
      <w:r w:rsidRPr="001735B6">
        <w:rPr>
          <w:rFonts w:ascii="Times New Roman" w:hAnsi="Times New Roman" w:cs="Times New Roman"/>
          <w:b/>
          <w:sz w:val="28"/>
          <w:szCs w:val="28"/>
        </w:rPr>
        <w:t>в)</w:t>
      </w:r>
      <w:r w:rsidRPr="001735B6">
        <w:rPr>
          <w:rFonts w:ascii="Times New Roman" w:hAnsi="Times New Roman" w:cs="Times New Roman"/>
          <w:b/>
          <w:sz w:val="28"/>
          <w:szCs w:val="28"/>
        </w:rPr>
        <w:tab/>
        <w:t>реализация инициатив граждан;</w:t>
      </w:r>
    </w:p>
    <w:p w:rsidR="00C00825" w:rsidRPr="001735B6" w:rsidRDefault="00C00825" w:rsidP="00C00825">
      <w:pPr>
        <w:tabs>
          <w:tab w:val="left" w:pos="319"/>
          <w:tab w:val="left" w:pos="666"/>
          <w:tab w:val="left" w:pos="1276"/>
        </w:tabs>
        <w:spacing w:after="0" w:line="240" w:lineRule="auto"/>
        <w:ind w:firstLine="317"/>
        <w:jc w:val="both"/>
        <w:rPr>
          <w:rFonts w:ascii="Times New Roman" w:hAnsi="Times New Roman" w:cs="Times New Roman"/>
          <w:b/>
          <w:sz w:val="28"/>
          <w:szCs w:val="28"/>
        </w:rPr>
      </w:pPr>
    </w:p>
    <w:p w:rsidR="001735B6" w:rsidRDefault="001735B6" w:rsidP="001735B6">
      <w:pPr>
        <w:tabs>
          <w:tab w:val="left" w:pos="600"/>
        </w:tabs>
        <w:spacing w:after="0" w:line="240" w:lineRule="auto"/>
        <w:ind w:firstLine="317"/>
        <w:jc w:val="both"/>
        <w:rPr>
          <w:rFonts w:ascii="Times New Roman" w:hAnsi="Times New Roman" w:cs="Times New Roman"/>
          <w:sz w:val="28"/>
          <w:szCs w:val="28"/>
        </w:rPr>
      </w:pPr>
      <w:r w:rsidRPr="008803D4">
        <w:rPr>
          <w:rFonts w:ascii="Times New Roman" w:hAnsi="Times New Roman" w:cs="Times New Roman"/>
          <w:sz w:val="28"/>
          <w:szCs w:val="28"/>
          <w:highlight w:val="cyan"/>
        </w:rPr>
        <w:t xml:space="preserve">Практики представлены в </w:t>
      </w:r>
      <w:r w:rsidRPr="00116BCA">
        <w:rPr>
          <w:rFonts w:ascii="Times New Roman" w:hAnsi="Times New Roman" w:cs="Times New Roman"/>
          <w:sz w:val="28"/>
          <w:szCs w:val="28"/>
          <w:highlight w:val="cyan"/>
        </w:rPr>
        <w:t>Приложении №</w:t>
      </w:r>
      <w:r w:rsidR="00116BCA" w:rsidRPr="00116BCA">
        <w:rPr>
          <w:rFonts w:ascii="Times New Roman" w:hAnsi="Times New Roman" w:cs="Times New Roman"/>
          <w:sz w:val="28"/>
          <w:szCs w:val="28"/>
          <w:highlight w:val="cyan"/>
        </w:rPr>
        <w:t>8</w:t>
      </w:r>
      <w:r w:rsidRPr="00116BCA">
        <w:rPr>
          <w:rFonts w:ascii="Times New Roman" w:hAnsi="Times New Roman" w:cs="Times New Roman"/>
          <w:sz w:val="28"/>
          <w:szCs w:val="28"/>
          <w:highlight w:val="cyan"/>
        </w:rPr>
        <w:t>.</w:t>
      </w:r>
    </w:p>
    <w:p w:rsidR="001735B6" w:rsidRDefault="001735B6" w:rsidP="001735B6">
      <w:pPr>
        <w:spacing w:line="240" w:lineRule="auto"/>
        <w:ind w:firstLine="567"/>
        <w:jc w:val="both"/>
        <w:rPr>
          <w:rFonts w:ascii="Times New Roman" w:hAnsi="Times New Roman" w:cs="Times New Roman"/>
          <w:b/>
          <w:sz w:val="28"/>
          <w:szCs w:val="28"/>
        </w:rPr>
      </w:pPr>
    </w:p>
    <w:p w:rsidR="00B558A1" w:rsidRPr="00B558A1" w:rsidRDefault="00B558A1" w:rsidP="00B558A1">
      <w:pPr>
        <w:tabs>
          <w:tab w:val="left" w:pos="319"/>
          <w:tab w:val="left" w:pos="600"/>
          <w:tab w:val="left" w:pos="1276"/>
        </w:tabs>
        <w:spacing w:after="0" w:line="240" w:lineRule="auto"/>
        <w:ind w:firstLine="317"/>
        <w:jc w:val="both"/>
        <w:rPr>
          <w:rFonts w:ascii="Times New Roman" w:hAnsi="Times New Roman" w:cs="Times New Roman"/>
          <w:b/>
          <w:sz w:val="28"/>
          <w:szCs w:val="28"/>
        </w:rPr>
      </w:pPr>
      <w:r w:rsidRPr="00B558A1">
        <w:rPr>
          <w:rFonts w:ascii="Times New Roman" w:hAnsi="Times New Roman" w:cs="Times New Roman"/>
          <w:b/>
          <w:sz w:val="28"/>
          <w:szCs w:val="28"/>
        </w:rPr>
        <w:t>-</w:t>
      </w:r>
      <w:r w:rsidRPr="00B558A1">
        <w:rPr>
          <w:rFonts w:ascii="Times New Roman" w:hAnsi="Times New Roman" w:cs="Times New Roman"/>
          <w:b/>
          <w:sz w:val="28"/>
          <w:szCs w:val="28"/>
        </w:rPr>
        <w:tab/>
        <w:t>топ-5 лучших практик вовлечения жителей в развитие территорий;</w:t>
      </w:r>
    </w:p>
    <w:p w:rsidR="00554DF3" w:rsidRDefault="00554DF3" w:rsidP="00554DF3">
      <w:pPr>
        <w:tabs>
          <w:tab w:val="left" w:pos="600"/>
        </w:tabs>
        <w:spacing w:after="0" w:line="240" w:lineRule="auto"/>
        <w:ind w:firstLine="317"/>
        <w:jc w:val="both"/>
        <w:rPr>
          <w:rFonts w:ascii="Times New Roman" w:hAnsi="Times New Roman" w:cs="Times New Roman"/>
          <w:sz w:val="28"/>
          <w:szCs w:val="28"/>
        </w:rPr>
      </w:pPr>
      <w:r w:rsidRPr="008803D4">
        <w:rPr>
          <w:rFonts w:ascii="Times New Roman" w:hAnsi="Times New Roman" w:cs="Times New Roman"/>
          <w:sz w:val="28"/>
          <w:szCs w:val="28"/>
          <w:highlight w:val="cyan"/>
        </w:rPr>
        <w:t>Практики представлены в Пр</w:t>
      </w:r>
      <w:r>
        <w:rPr>
          <w:rFonts w:ascii="Times New Roman" w:hAnsi="Times New Roman" w:cs="Times New Roman"/>
          <w:sz w:val="28"/>
          <w:szCs w:val="28"/>
          <w:highlight w:val="cyan"/>
        </w:rPr>
        <w:t>иложении</w:t>
      </w:r>
      <w:r w:rsidRPr="008803D4">
        <w:rPr>
          <w:rFonts w:ascii="Times New Roman" w:hAnsi="Times New Roman" w:cs="Times New Roman"/>
          <w:sz w:val="28"/>
          <w:szCs w:val="28"/>
          <w:highlight w:val="cyan"/>
        </w:rPr>
        <w:t xml:space="preserve"> </w:t>
      </w:r>
      <w:r w:rsidRPr="00116BCA">
        <w:rPr>
          <w:rFonts w:ascii="Times New Roman" w:hAnsi="Times New Roman" w:cs="Times New Roman"/>
          <w:sz w:val="28"/>
          <w:szCs w:val="28"/>
          <w:highlight w:val="cyan"/>
        </w:rPr>
        <w:t>№</w:t>
      </w:r>
      <w:r w:rsidR="00116BCA" w:rsidRPr="00116BCA">
        <w:rPr>
          <w:rFonts w:ascii="Times New Roman" w:hAnsi="Times New Roman" w:cs="Times New Roman"/>
          <w:sz w:val="28"/>
          <w:szCs w:val="28"/>
          <w:highlight w:val="cyan"/>
        </w:rPr>
        <w:t>9</w:t>
      </w:r>
      <w:r w:rsidRPr="00116BCA">
        <w:rPr>
          <w:rFonts w:ascii="Times New Roman" w:hAnsi="Times New Roman" w:cs="Times New Roman"/>
          <w:sz w:val="28"/>
          <w:szCs w:val="28"/>
          <w:highlight w:val="cyan"/>
        </w:rPr>
        <w:t>.</w:t>
      </w:r>
    </w:p>
    <w:p w:rsidR="006D6EA4" w:rsidRDefault="006D6EA4" w:rsidP="00B558A1">
      <w:pPr>
        <w:tabs>
          <w:tab w:val="left" w:pos="600"/>
        </w:tabs>
        <w:spacing w:after="0" w:line="240" w:lineRule="auto"/>
        <w:ind w:firstLine="317"/>
        <w:jc w:val="both"/>
        <w:rPr>
          <w:rFonts w:ascii="Times New Roman" w:hAnsi="Times New Roman" w:cs="Times New Roman"/>
          <w:sz w:val="28"/>
          <w:szCs w:val="28"/>
        </w:rPr>
      </w:pPr>
    </w:p>
    <w:p w:rsidR="00A0605C" w:rsidRPr="00A0605C" w:rsidRDefault="00A0605C" w:rsidP="00A0605C">
      <w:pPr>
        <w:tabs>
          <w:tab w:val="left" w:pos="319"/>
          <w:tab w:val="left" w:pos="600"/>
          <w:tab w:val="left" w:pos="1276"/>
        </w:tabs>
        <w:spacing w:after="0" w:line="240" w:lineRule="auto"/>
        <w:ind w:firstLine="567"/>
        <w:jc w:val="both"/>
        <w:rPr>
          <w:rFonts w:ascii="Times New Roman" w:hAnsi="Times New Roman" w:cs="Times New Roman"/>
          <w:b/>
          <w:sz w:val="28"/>
          <w:szCs w:val="28"/>
        </w:rPr>
      </w:pPr>
      <w:r w:rsidRPr="00A0605C">
        <w:rPr>
          <w:rFonts w:ascii="Times New Roman" w:hAnsi="Times New Roman" w:cs="Times New Roman"/>
          <w:b/>
          <w:sz w:val="28"/>
          <w:szCs w:val="28"/>
        </w:rPr>
        <w:t>-</w:t>
      </w:r>
      <w:r w:rsidRPr="00A0605C">
        <w:rPr>
          <w:rFonts w:ascii="Times New Roman" w:hAnsi="Times New Roman" w:cs="Times New Roman"/>
          <w:b/>
          <w:sz w:val="28"/>
          <w:szCs w:val="28"/>
        </w:rPr>
        <w:tab/>
        <w:t>инициативные проекты и инициативное бюджетирование:</w:t>
      </w:r>
    </w:p>
    <w:p w:rsidR="00A0605C" w:rsidRPr="00A0605C" w:rsidRDefault="00A0605C" w:rsidP="00A0605C">
      <w:pPr>
        <w:tabs>
          <w:tab w:val="left" w:pos="666"/>
          <w:tab w:val="left" w:pos="808"/>
          <w:tab w:val="left" w:pos="1276"/>
        </w:tabs>
        <w:spacing w:after="0" w:line="240" w:lineRule="auto"/>
        <w:ind w:firstLine="567"/>
        <w:jc w:val="both"/>
        <w:rPr>
          <w:rFonts w:ascii="Times New Roman" w:hAnsi="Times New Roman" w:cs="Times New Roman"/>
          <w:b/>
          <w:sz w:val="28"/>
          <w:szCs w:val="28"/>
        </w:rPr>
      </w:pPr>
      <w:r w:rsidRPr="00A0605C">
        <w:rPr>
          <w:rFonts w:ascii="Times New Roman" w:hAnsi="Times New Roman" w:cs="Times New Roman"/>
          <w:b/>
          <w:sz w:val="28"/>
          <w:szCs w:val="28"/>
        </w:rPr>
        <w:t>топ-5 целей проектов, на реализацию которых привлечено наибольшее количество (доля) внебюджетных средств граждан;</w:t>
      </w:r>
    </w:p>
    <w:p w:rsidR="00B558A1" w:rsidRDefault="00A0605C" w:rsidP="00A0605C">
      <w:pPr>
        <w:spacing w:line="240" w:lineRule="auto"/>
        <w:ind w:firstLine="567"/>
        <w:jc w:val="both"/>
        <w:rPr>
          <w:rFonts w:ascii="Times New Roman" w:hAnsi="Times New Roman" w:cs="Times New Roman"/>
          <w:b/>
          <w:sz w:val="28"/>
          <w:szCs w:val="28"/>
        </w:rPr>
      </w:pPr>
      <w:r w:rsidRPr="00A0605C">
        <w:rPr>
          <w:rFonts w:ascii="Times New Roman" w:hAnsi="Times New Roman" w:cs="Times New Roman"/>
          <w:b/>
          <w:sz w:val="28"/>
          <w:szCs w:val="28"/>
        </w:rPr>
        <w:lastRenderedPageBreak/>
        <w:t>топ-5 целей проектов, на реализацию которых привлечено наибольшее количество (доля) внебюджетных средств индивидуальных предпринимателей и организаций;</w:t>
      </w:r>
    </w:p>
    <w:p w:rsidR="00954E6B" w:rsidRPr="00F42A37" w:rsidRDefault="00623AEC" w:rsidP="00F42A37">
      <w:pPr>
        <w:spacing w:line="240" w:lineRule="auto"/>
        <w:ind w:firstLine="567"/>
        <w:jc w:val="both"/>
        <w:rPr>
          <w:rFonts w:ascii="Times New Roman" w:hAnsi="Times New Roman" w:cs="Times New Roman"/>
          <w:sz w:val="28"/>
          <w:szCs w:val="28"/>
        </w:rPr>
      </w:pPr>
      <w:r w:rsidRPr="00623AEC">
        <w:rPr>
          <w:rFonts w:ascii="Times New Roman" w:hAnsi="Times New Roman" w:cs="Times New Roman"/>
          <w:sz w:val="28"/>
          <w:szCs w:val="28"/>
        </w:rPr>
        <w:t xml:space="preserve">Информация по инициативному бюджетированию представлена в </w:t>
      </w:r>
      <w:r w:rsidRPr="00623AEC">
        <w:rPr>
          <w:rFonts w:ascii="Times New Roman" w:hAnsi="Times New Roman" w:cs="Times New Roman"/>
          <w:sz w:val="28"/>
          <w:szCs w:val="28"/>
          <w:highlight w:val="cyan"/>
        </w:rPr>
        <w:t xml:space="preserve">Приложении </w:t>
      </w:r>
      <w:r w:rsidR="00C242B6">
        <w:rPr>
          <w:rFonts w:ascii="Times New Roman" w:hAnsi="Times New Roman" w:cs="Times New Roman"/>
          <w:sz w:val="28"/>
          <w:szCs w:val="28"/>
          <w:highlight w:val="cyan"/>
        </w:rPr>
        <w:t>№</w:t>
      </w:r>
      <w:r w:rsidR="000E6DF2">
        <w:rPr>
          <w:rFonts w:ascii="Times New Roman" w:hAnsi="Times New Roman" w:cs="Times New Roman"/>
          <w:sz w:val="28"/>
          <w:szCs w:val="28"/>
          <w:highlight w:val="cyan"/>
        </w:rPr>
        <w:t>10</w:t>
      </w:r>
      <w:r w:rsidRPr="00623AEC">
        <w:rPr>
          <w:rFonts w:ascii="Times New Roman" w:hAnsi="Times New Roman" w:cs="Times New Roman"/>
          <w:sz w:val="28"/>
          <w:szCs w:val="28"/>
          <w:highlight w:val="cyan"/>
        </w:rPr>
        <w:t>.</w:t>
      </w:r>
    </w:p>
    <w:p w:rsidR="00D250F5" w:rsidRPr="00D250F5" w:rsidRDefault="00F86CAB" w:rsidP="00D250F5">
      <w:pPr>
        <w:spacing w:line="240" w:lineRule="auto"/>
        <w:ind w:firstLine="567"/>
        <w:jc w:val="both"/>
        <w:rPr>
          <w:rFonts w:ascii="Times New Roman" w:hAnsi="Times New Roman" w:cs="Times New Roman"/>
          <w:b/>
          <w:sz w:val="28"/>
          <w:szCs w:val="28"/>
        </w:rPr>
      </w:pPr>
      <w:r w:rsidRPr="00F86CAB">
        <w:rPr>
          <w:rFonts w:ascii="Times New Roman" w:hAnsi="Times New Roman" w:cs="Times New Roman"/>
          <w:b/>
          <w:sz w:val="28"/>
          <w:szCs w:val="28"/>
        </w:rPr>
        <w:t>-</w:t>
      </w:r>
      <w:r w:rsidRPr="00F86CAB">
        <w:rPr>
          <w:rFonts w:ascii="Times New Roman" w:hAnsi="Times New Roman" w:cs="Times New Roman"/>
          <w:b/>
          <w:sz w:val="28"/>
          <w:szCs w:val="28"/>
        </w:rPr>
        <w:tab/>
        <w:t>топ-3 лучшие практики работы СМО;</w:t>
      </w:r>
    </w:p>
    <w:p w:rsidR="00D250F5" w:rsidRPr="00954E6B" w:rsidRDefault="00D250F5" w:rsidP="008337AC">
      <w:pPr>
        <w:spacing w:after="0" w:line="240" w:lineRule="auto"/>
        <w:ind w:firstLine="851"/>
        <w:jc w:val="center"/>
        <w:rPr>
          <w:rFonts w:ascii="Times New Roman" w:hAnsi="Times New Roman" w:cs="Times New Roman"/>
          <w:sz w:val="28"/>
          <w:szCs w:val="28"/>
          <w:u w:val="single"/>
        </w:rPr>
      </w:pPr>
      <w:r w:rsidRPr="00954E6B">
        <w:rPr>
          <w:rFonts w:ascii="Times New Roman" w:hAnsi="Times New Roman" w:cs="Times New Roman"/>
          <w:sz w:val="28"/>
          <w:szCs w:val="28"/>
          <w:u w:val="single"/>
        </w:rPr>
        <w:t xml:space="preserve">Конкурс лучших практик </w:t>
      </w:r>
    </w:p>
    <w:p w:rsidR="00D250F5" w:rsidRPr="00954E6B" w:rsidRDefault="00D250F5" w:rsidP="008337AC">
      <w:pPr>
        <w:spacing w:after="0" w:line="240" w:lineRule="auto"/>
        <w:ind w:firstLine="851"/>
        <w:jc w:val="center"/>
        <w:rPr>
          <w:rFonts w:ascii="Times New Roman" w:hAnsi="Times New Roman" w:cs="Times New Roman"/>
          <w:sz w:val="28"/>
          <w:szCs w:val="28"/>
          <w:u w:val="single"/>
        </w:rPr>
      </w:pPr>
      <w:r w:rsidRPr="00954E6B">
        <w:rPr>
          <w:rFonts w:ascii="Times New Roman" w:hAnsi="Times New Roman" w:cs="Times New Roman"/>
          <w:sz w:val="28"/>
          <w:szCs w:val="28"/>
          <w:u w:val="single"/>
        </w:rPr>
        <w:t>территориального общественного самоуправления</w:t>
      </w:r>
    </w:p>
    <w:p w:rsidR="00D250F5" w:rsidRPr="00240F5A" w:rsidRDefault="00D250F5" w:rsidP="008337AC">
      <w:pPr>
        <w:spacing w:after="0" w:line="240" w:lineRule="auto"/>
        <w:ind w:firstLine="851"/>
        <w:jc w:val="both"/>
        <w:rPr>
          <w:rFonts w:ascii="Times New Roman" w:eastAsia="Times New Roman" w:hAnsi="Times New Roman" w:cs="Times New Roman"/>
          <w:sz w:val="28"/>
          <w:szCs w:val="28"/>
          <w:lang w:eastAsia="ru-RU"/>
        </w:rPr>
      </w:pPr>
      <w:r w:rsidRPr="00240F5A">
        <w:rPr>
          <w:rFonts w:ascii="Times New Roman" w:eastAsia="Times New Roman" w:hAnsi="Times New Roman" w:cs="Times New Roman"/>
          <w:sz w:val="28"/>
          <w:szCs w:val="28"/>
          <w:lang w:eastAsia="ru-RU"/>
        </w:rPr>
        <w:t>В целях поддержки территориального общественного самоуправления (ТОС), в том числе создания условий для развития ТОС в Самарской области, Ассоциацией «Совет муниципальных образований Самарской области» (Ассоциация) ежегодно проводится Конкурс лучших практик территориального общественного самоуправления (Конкурс) с 2021 года.</w:t>
      </w:r>
    </w:p>
    <w:p w:rsidR="00D250F5" w:rsidRPr="00240F5A" w:rsidRDefault="00D250F5" w:rsidP="008337AC">
      <w:pPr>
        <w:pStyle w:val="ConsPlusNormal"/>
        <w:ind w:firstLine="851"/>
        <w:jc w:val="both"/>
        <w:rPr>
          <w:rFonts w:ascii="Times New Roman" w:hAnsi="Times New Roman" w:cs="Times New Roman"/>
          <w:color w:val="000000"/>
          <w:sz w:val="28"/>
          <w:szCs w:val="28"/>
        </w:rPr>
      </w:pPr>
      <w:r w:rsidRPr="00240F5A">
        <w:rPr>
          <w:rFonts w:ascii="Times New Roman" w:hAnsi="Times New Roman" w:cs="Times New Roman"/>
          <w:color w:val="000000"/>
          <w:sz w:val="28"/>
          <w:szCs w:val="28"/>
        </w:rPr>
        <w:t xml:space="preserve">Ежегодно в бюджете Ассоциации закладываются средства на финансирование Конкурса в размере 350 тысяч рублей. </w:t>
      </w:r>
    </w:p>
    <w:p w:rsidR="00D250F5" w:rsidRPr="00240F5A" w:rsidRDefault="00D250F5" w:rsidP="008337AC">
      <w:pPr>
        <w:spacing w:after="0" w:line="240" w:lineRule="auto"/>
        <w:ind w:firstLine="851"/>
        <w:jc w:val="both"/>
        <w:rPr>
          <w:rFonts w:ascii="Times New Roman" w:eastAsia="Times New Roman" w:hAnsi="Times New Roman" w:cs="Times New Roman"/>
          <w:sz w:val="28"/>
          <w:szCs w:val="28"/>
          <w:lang w:eastAsia="ru-RU"/>
        </w:rPr>
      </w:pPr>
      <w:r w:rsidRPr="00240F5A">
        <w:rPr>
          <w:rFonts w:ascii="Times New Roman" w:eastAsia="Times New Roman" w:hAnsi="Times New Roman" w:cs="Times New Roman"/>
          <w:sz w:val="28"/>
          <w:szCs w:val="28"/>
          <w:lang w:eastAsia="ru-RU"/>
        </w:rPr>
        <w:t xml:space="preserve">На Конкурс принимаются реализованные в году, предшествующем году проведения очередного конкурса, проекты ТОС, ориентированные на решение вопросов местного значения по следующим номинациям: </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1) благоустройство и экология;</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2) формирование здорового образа жизни, физическая культура и спорт;</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3) местные художественные промыслы, культурные инициативы, развитие туризма;</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4) социальная поддержка населения;</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5) комплексное развитие территорий;</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6) межпоколенческие связи;</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7) укрепляем мир общинами;</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 xml:space="preserve">8) лучший председатель ТОС, осуществляющий социальную деятельность на территории ТОС. </w:t>
      </w:r>
    </w:p>
    <w:p w:rsidR="00D250F5" w:rsidRPr="00240F5A" w:rsidRDefault="00D250F5" w:rsidP="008337AC">
      <w:pPr>
        <w:pStyle w:val="ConsPlusNormal"/>
        <w:ind w:firstLine="851"/>
        <w:jc w:val="both"/>
        <w:rPr>
          <w:rFonts w:ascii="Times New Roman" w:hAnsi="Times New Roman" w:cs="Times New Roman"/>
          <w:sz w:val="28"/>
          <w:szCs w:val="28"/>
          <w:lang w:eastAsia="ru-RU"/>
        </w:rPr>
      </w:pPr>
      <w:r w:rsidRPr="00240F5A">
        <w:rPr>
          <w:rFonts w:ascii="Times New Roman" w:hAnsi="Times New Roman" w:cs="Times New Roman"/>
          <w:sz w:val="28"/>
          <w:szCs w:val="28"/>
          <w:lang w:eastAsia="ru-RU"/>
        </w:rPr>
        <w:t>Победителям Конкурса в семи номинациях предоставляется денежная премия в размере 50 тысяч рублей, победителю Конкурса в номинации лучший председатель ТОС вручается Благодарственное письмо Ассоциации.</w:t>
      </w:r>
    </w:p>
    <w:p w:rsidR="00D250F5" w:rsidRPr="00240F5A" w:rsidRDefault="00D250F5" w:rsidP="008337AC">
      <w:pPr>
        <w:pStyle w:val="Default"/>
        <w:ind w:firstLine="851"/>
        <w:jc w:val="both"/>
        <w:rPr>
          <w:sz w:val="28"/>
          <w:szCs w:val="28"/>
        </w:rPr>
      </w:pPr>
      <w:r w:rsidRPr="00240F5A">
        <w:rPr>
          <w:sz w:val="28"/>
          <w:szCs w:val="28"/>
        </w:rPr>
        <w:t xml:space="preserve">Конкурсная комиссия дополнительно вправе определить премию в размере </w:t>
      </w:r>
      <w:r w:rsidRPr="00240F5A">
        <w:rPr>
          <w:rFonts w:eastAsia="Times New Roman"/>
          <w:sz w:val="28"/>
          <w:szCs w:val="28"/>
        </w:rPr>
        <w:t xml:space="preserve">50 </w:t>
      </w:r>
      <w:r w:rsidRPr="00240F5A">
        <w:rPr>
          <w:sz w:val="28"/>
          <w:szCs w:val="28"/>
        </w:rPr>
        <w:t>тысяч</w:t>
      </w:r>
      <w:r w:rsidRPr="00240F5A">
        <w:rPr>
          <w:rFonts w:eastAsia="Times New Roman"/>
          <w:sz w:val="28"/>
          <w:szCs w:val="28"/>
        </w:rPr>
        <w:t xml:space="preserve"> рублей</w:t>
      </w:r>
      <w:r w:rsidRPr="00240F5A">
        <w:rPr>
          <w:sz w:val="28"/>
          <w:szCs w:val="28"/>
        </w:rPr>
        <w:t xml:space="preserve"> участнику конкурса, представившему на конкурс оригинальную практику ТОС, но не признанную победителем по номинациям. </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ТОС реализуют проекты по благоустройству дворовых территорий, помощи военнослужащим – участникам специальной военной операции, развитию физической культуры и массового спорта, организации и проведению различных социально значимых мероприятий.</w:t>
      </w:r>
    </w:p>
    <w:p w:rsidR="00D250F5" w:rsidRPr="00240F5A" w:rsidRDefault="00D250F5" w:rsidP="008337AC">
      <w:pPr>
        <w:pStyle w:val="Default"/>
        <w:ind w:firstLine="851"/>
        <w:jc w:val="both"/>
        <w:rPr>
          <w:sz w:val="28"/>
          <w:szCs w:val="28"/>
        </w:rPr>
      </w:pPr>
      <w:r w:rsidRPr="00240F5A">
        <w:rPr>
          <w:sz w:val="28"/>
          <w:szCs w:val="28"/>
        </w:rPr>
        <w:t xml:space="preserve">Статистика заявок доказывает популярность направлений благоустройства территорий и поддержания здорового образа жизни (более 50% заявленных проектов). </w:t>
      </w:r>
    </w:p>
    <w:tbl>
      <w:tblPr>
        <w:tblW w:w="9355" w:type="dxa"/>
        <w:tblInd w:w="-5" w:type="dxa"/>
        <w:tblLook w:val="04A0" w:firstRow="1" w:lastRow="0" w:firstColumn="1" w:lastColumn="0" w:noHBand="0" w:noVBand="1"/>
      </w:tblPr>
      <w:tblGrid>
        <w:gridCol w:w="5670"/>
        <w:gridCol w:w="993"/>
        <w:gridCol w:w="850"/>
        <w:gridCol w:w="1051"/>
        <w:gridCol w:w="791"/>
      </w:tblGrid>
      <w:tr w:rsidR="00D250F5" w:rsidRPr="00240F5A" w:rsidTr="003D08BD">
        <w:trPr>
          <w:trHeight w:val="300"/>
        </w:trPr>
        <w:tc>
          <w:tcPr>
            <w:tcW w:w="56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50F5" w:rsidRPr="00240F5A" w:rsidRDefault="00D250F5" w:rsidP="008337AC">
            <w:pPr>
              <w:spacing w:after="0" w:line="240" w:lineRule="auto"/>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Заявки</w:t>
            </w:r>
          </w:p>
        </w:tc>
        <w:tc>
          <w:tcPr>
            <w:tcW w:w="993" w:type="dxa"/>
            <w:tcBorders>
              <w:top w:val="single" w:sz="4" w:space="0" w:color="auto"/>
              <w:left w:val="nil"/>
              <w:bottom w:val="single" w:sz="4" w:space="0" w:color="auto"/>
              <w:right w:val="nil"/>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2021</w:t>
            </w:r>
          </w:p>
        </w:tc>
        <w:tc>
          <w:tcPr>
            <w:tcW w:w="850" w:type="dxa"/>
            <w:tcBorders>
              <w:top w:val="single" w:sz="4" w:space="0" w:color="auto"/>
              <w:left w:val="single" w:sz="4" w:space="0" w:color="auto"/>
              <w:bottom w:val="single" w:sz="4" w:space="0" w:color="auto"/>
              <w:right w:val="nil"/>
            </w:tcBorders>
            <w:shd w:val="clear" w:color="auto" w:fill="auto"/>
            <w:noWrap/>
            <w:vAlign w:val="bottom"/>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2022</w:t>
            </w:r>
          </w:p>
        </w:tc>
        <w:tc>
          <w:tcPr>
            <w:tcW w:w="1051" w:type="dxa"/>
            <w:tcBorders>
              <w:top w:val="single" w:sz="4" w:space="0" w:color="auto"/>
              <w:left w:val="single" w:sz="4" w:space="0" w:color="auto"/>
              <w:bottom w:val="single" w:sz="4" w:space="0" w:color="auto"/>
              <w:right w:val="nil"/>
            </w:tcBorders>
            <w:shd w:val="clear" w:color="auto" w:fill="auto"/>
            <w:noWrap/>
            <w:vAlign w:val="bottom"/>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2023</w:t>
            </w:r>
          </w:p>
        </w:tc>
        <w:tc>
          <w:tcPr>
            <w:tcW w:w="791" w:type="dxa"/>
            <w:tcBorders>
              <w:top w:val="single" w:sz="4" w:space="0" w:color="auto"/>
              <w:left w:val="single" w:sz="4" w:space="0" w:color="auto"/>
              <w:bottom w:val="single" w:sz="4" w:space="0" w:color="auto"/>
              <w:right w:val="nil"/>
            </w:tcBorders>
            <w:shd w:val="clear" w:color="auto" w:fill="auto"/>
            <w:noWrap/>
            <w:vAlign w:val="bottom"/>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2024</w:t>
            </w:r>
          </w:p>
        </w:tc>
      </w:tr>
      <w:tr w:rsidR="00D250F5" w:rsidRPr="00240F5A" w:rsidTr="003D08BD">
        <w:trPr>
          <w:trHeight w:val="334"/>
        </w:trPr>
        <w:tc>
          <w:tcPr>
            <w:tcW w:w="5670" w:type="dxa"/>
            <w:tcBorders>
              <w:top w:val="nil"/>
              <w:left w:val="single" w:sz="4" w:space="0" w:color="auto"/>
              <w:bottom w:val="single" w:sz="4" w:space="0" w:color="auto"/>
              <w:right w:val="single" w:sz="4" w:space="0" w:color="auto"/>
            </w:tcBorders>
            <w:shd w:val="clear" w:color="auto" w:fill="auto"/>
            <w:noWrap/>
            <w:vAlign w:val="center"/>
          </w:tcPr>
          <w:p w:rsidR="00D250F5" w:rsidRPr="00240F5A" w:rsidRDefault="00D250F5" w:rsidP="008337AC">
            <w:pPr>
              <w:spacing w:after="0" w:line="240" w:lineRule="auto"/>
              <w:jc w:val="both"/>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lastRenderedPageBreak/>
              <w:t>Общее количество поступивших на конкурс заявок</w:t>
            </w:r>
          </w:p>
        </w:tc>
        <w:tc>
          <w:tcPr>
            <w:tcW w:w="993"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35</w:t>
            </w:r>
          </w:p>
        </w:tc>
        <w:tc>
          <w:tcPr>
            <w:tcW w:w="850"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18</w:t>
            </w:r>
          </w:p>
        </w:tc>
        <w:tc>
          <w:tcPr>
            <w:tcW w:w="1051"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41</w:t>
            </w:r>
          </w:p>
        </w:tc>
        <w:tc>
          <w:tcPr>
            <w:tcW w:w="791"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45</w:t>
            </w:r>
          </w:p>
        </w:tc>
      </w:tr>
      <w:tr w:rsidR="00D250F5" w:rsidRPr="00240F5A" w:rsidTr="003D08BD">
        <w:trPr>
          <w:trHeight w:val="281"/>
        </w:trPr>
        <w:tc>
          <w:tcPr>
            <w:tcW w:w="5670" w:type="dxa"/>
            <w:tcBorders>
              <w:top w:val="nil"/>
              <w:left w:val="single" w:sz="4" w:space="0" w:color="auto"/>
              <w:bottom w:val="single" w:sz="4" w:space="0" w:color="auto"/>
              <w:right w:val="single" w:sz="4" w:space="0" w:color="auto"/>
            </w:tcBorders>
            <w:shd w:val="clear" w:color="auto" w:fill="auto"/>
            <w:noWrap/>
            <w:vAlign w:val="center"/>
          </w:tcPr>
          <w:p w:rsidR="00D250F5" w:rsidRPr="00240F5A" w:rsidRDefault="00D250F5" w:rsidP="008337AC">
            <w:pPr>
              <w:spacing w:after="0" w:line="240" w:lineRule="auto"/>
              <w:jc w:val="both"/>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Количество отклоненных заявок</w:t>
            </w:r>
          </w:p>
        </w:tc>
        <w:tc>
          <w:tcPr>
            <w:tcW w:w="993"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c>
          <w:tcPr>
            <w:tcW w:w="1051"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c>
          <w:tcPr>
            <w:tcW w:w="791" w:type="dxa"/>
            <w:tcBorders>
              <w:top w:val="nil"/>
              <w:left w:val="nil"/>
              <w:bottom w:val="single" w:sz="4" w:space="0" w:color="auto"/>
              <w:right w:val="single" w:sz="4" w:space="0" w:color="auto"/>
            </w:tcBorders>
            <w:shd w:val="clear" w:color="auto" w:fill="auto"/>
            <w:noWrap/>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w:t>
            </w:r>
          </w:p>
        </w:tc>
      </w:tr>
      <w:tr w:rsidR="00D250F5" w:rsidRPr="00240F5A" w:rsidTr="003D08BD">
        <w:trPr>
          <w:trHeight w:val="272"/>
        </w:trPr>
        <w:tc>
          <w:tcPr>
            <w:tcW w:w="5670" w:type="dxa"/>
            <w:tcBorders>
              <w:top w:val="nil"/>
              <w:left w:val="single" w:sz="4" w:space="0" w:color="auto"/>
              <w:bottom w:val="single" w:sz="4" w:space="0" w:color="auto"/>
              <w:right w:val="single" w:sz="4" w:space="0" w:color="auto"/>
            </w:tcBorders>
            <w:shd w:val="clear" w:color="auto" w:fill="auto"/>
            <w:noWrap/>
            <w:vAlign w:val="center"/>
          </w:tcPr>
          <w:p w:rsidR="00D250F5" w:rsidRPr="00240F5A" w:rsidRDefault="00D250F5" w:rsidP="008337AC">
            <w:pPr>
              <w:spacing w:after="0" w:line="240" w:lineRule="auto"/>
              <w:jc w:val="both"/>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Количество допущенных к участию в конкурсе заявок по номинациям:</w:t>
            </w:r>
          </w:p>
        </w:tc>
        <w:tc>
          <w:tcPr>
            <w:tcW w:w="993"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32</w:t>
            </w:r>
          </w:p>
        </w:tc>
        <w:tc>
          <w:tcPr>
            <w:tcW w:w="850"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18</w:t>
            </w:r>
          </w:p>
        </w:tc>
        <w:tc>
          <w:tcPr>
            <w:tcW w:w="1051"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41</w:t>
            </w:r>
          </w:p>
        </w:tc>
        <w:tc>
          <w:tcPr>
            <w:tcW w:w="791" w:type="dxa"/>
            <w:tcBorders>
              <w:top w:val="nil"/>
              <w:left w:val="nil"/>
              <w:bottom w:val="single" w:sz="4" w:space="0" w:color="auto"/>
              <w:right w:val="single" w:sz="4" w:space="0" w:color="auto"/>
            </w:tcBorders>
            <w:shd w:val="clear" w:color="auto" w:fill="auto"/>
            <w:noWrap/>
            <w:vAlign w:val="bottom"/>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41</w:t>
            </w:r>
          </w:p>
        </w:tc>
      </w:tr>
      <w:tr w:rsidR="00D250F5" w:rsidRPr="00240F5A" w:rsidTr="003D08BD">
        <w:trPr>
          <w:trHeight w:val="388"/>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1) благоустройство и экология;</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8</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7</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13</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15</w:t>
            </w:r>
          </w:p>
        </w:tc>
      </w:tr>
      <w:tr w:rsidR="00D250F5" w:rsidRPr="00240F5A" w:rsidTr="003D08BD">
        <w:trPr>
          <w:trHeight w:val="567"/>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2) формирование здорового образа жизни, физическая культура и спорт;</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7</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8</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9</w:t>
            </w:r>
          </w:p>
        </w:tc>
      </w:tr>
      <w:tr w:rsidR="00D250F5" w:rsidRPr="00240F5A" w:rsidTr="003D08BD">
        <w:trPr>
          <w:trHeight w:val="567"/>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3) местные художественные промыслы, культурные инициативы, развитие туризма;</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5</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6</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r>
      <w:tr w:rsidR="00D250F5" w:rsidRPr="00240F5A" w:rsidTr="003D08BD">
        <w:trPr>
          <w:trHeight w:val="409"/>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4) социальная поддержка населения;</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5</w:t>
            </w:r>
          </w:p>
        </w:tc>
      </w:tr>
      <w:tr w:rsidR="00D250F5" w:rsidRPr="00240F5A" w:rsidTr="003D08BD">
        <w:trPr>
          <w:trHeight w:val="414"/>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5) комплексное развитие территорий;</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6</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r>
      <w:tr w:rsidR="00D250F5" w:rsidRPr="00240F5A" w:rsidTr="003D08BD">
        <w:trPr>
          <w:trHeight w:val="419"/>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6) межпоколенческие связи;</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5</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4</w:t>
            </w:r>
          </w:p>
        </w:tc>
      </w:tr>
      <w:tr w:rsidR="00D250F5" w:rsidRPr="00240F5A" w:rsidTr="003D08BD">
        <w:trPr>
          <w:trHeight w:val="412"/>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7) укрепляем мир общинами;</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3</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2</w:t>
            </w:r>
          </w:p>
        </w:tc>
      </w:tr>
      <w:tr w:rsidR="00D250F5" w:rsidRPr="00240F5A" w:rsidTr="003D08BD">
        <w:trPr>
          <w:trHeight w:val="567"/>
        </w:trPr>
        <w:tc>
          <w:tcPr>
            <w:tcW w:w="5670" w:type="dxa"/>
            <w:tcBorders>
              <w:top w:val="nil"/>
              <w:left w:val="single" w:sz="4" w:space="0" w:color="auto"/>
              <w:bottom w:val="single" w:sz="4" w:space="0" w:color="auto"/>
              <w:right w:val="single" w:sz="4" w:space="0" w:color="auto"/>
            </w:tcBorders>
            <w:shd w:val="clear" w:color="auto" w:fill="auto"/>
            <w:noWrap/>
          </w:tcPr>
          <w:p w:rsidR="00D250F5" w:rsidRPr="00240F5A" w:rsidRDefault="00D250F5" w:rsidP="008337AC">
            <w:pPr>
              <w:pStyle w:val="ConsPlusNormal"/>
              <w:jc w:val="both"/>
              <w:rPr>
                <w:rFonts w:ascii="Times New Roman" w:hAnsi="Times New Roman" w:cs="Times New Roman"/>
                <w:sz w:val="24"/>
                <w:szCs w:val="24"/>
              </w:rPr>
            </w:pPr>
            <w:r w:rsidRPr="00240F5A">
              <w:rPr>
                <w:rFonts w:ascii="Times New Roman" w:hAnsi="Times New Roman" w:cs="Times New Roman"/>
                <w:sz w:val="24"/>
                <w:szCs w:val="24"/>
              </w:rPr>
              <w:t xml:space="preserve">8) лучший председатель ТОС, осуществляющий социальную деятельность на территории ТОС. </w:t>
            </w:r>
          </w:p>
        </w:tc>
        <w:tc>
          <w:tcPr>
            <w:tcW w:w="993"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c>
          <w:tcPr>
            <w:tcW w:w="850"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w:t>
            </w:r>
          </w:p>
        </w:tc>
        <w:tc>
          <w:tcPr>
            <w:tcW w:w="105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1</w:t>
            </w:r>
          </w:p>
        </w:tc>
        <w:tc>
          <w:tcPr>
            <w:tcW w:w="791" w:type="dxa"/>
            <w:tcBorders>
              <w:top w:val="nil"/>
              <w:left w:val="nil"/>
              <w:bottom w:val="single" w:sz="4" w:space="0" w:color="auto"/>
              <w:right w:val="single" w:sz="4" w:space="0" w:color="auto"/>
            </w:tcBorders>
            <w:shd w:val="clear" w:color="auto" w:fill="auto"/>
            <w:noWrap/>
            <w:hideMark/>
          </w:tcPr>
          <w:p w:rsidR="00D250F5" w:rsidRPr="00240F5A" w:rsidRDefault="00D250F5" w:rsidP="008337AC">
            <w:pPr>
              <w:spacing w:after="0" w:line="240" w:lineRule="auto"/>
              <w:jc w:val="center"/>
              <w:rPr>
                <w:rFonts w:ascii="Times New Roman" w:eastAsia="Times New Roman" w:hAnsi="Times New Roman" w:cs="Times New Roman"/>
                <w:color w:val="000000"/>
                <w:sz w:val="24"/>
                <w:szCs w:val="24"/>
                <w:lang w:eastAsia="ru-RU"/>
              </w:rPr>
            </w:pPr>
            <w:r w:rsidRPr="00240F5A">
              <w:rPr>
                <w:rFonts w:ascii="Times New Roman" w:eastAsia="Times New Roman" w:hAnsi="Times New Roman" w:cs="Times New Roman"/>
                <w:color w:val="000000"/>
                <w:sz w:val="24"/>
                <w:szCs w:val="24"/>
                <w:lang w:eastAsia="ru-RU"/>
              </w:rPr>
              <w:t>-</w:t>
            </w:r>
          </w:p>
        </w:tc>
      </w:tr>
    </w:tbl>
    <w:p w:rsidR="00D250F5" w:rsidRPr="00240F5A" w:rsidRDefault="00D250F5" w:rsidP="008337AC">
      <w:pPr>
        <w:pStyle w:val="Default"/>
        <w:ind w:firstLine="851"/>
        <w:jc w:val="both"/>
        <w:rPr>
          <w:color w:val="auto"/>
          <w:sz w:val="28"/>
          <w:szCs w:val="28"/>
        </w:rPr>
      </w:pPr>
    </w:p>
    <w:p w:rsidR="00D250F5" w:rsidRPr="00240F5A" w:rsidRDefault="00D250F5" w:rsidP="008337AC">
      <w:pPr>
        <w:pStyle w:val="Default"/>
        <w:ind w:firstLine="851"/>
        <w:jc w:val="both"/>
        <w:rPr>
          <w:color w:val="auto"/>
          <w:sz w:val="28"/>
          <w:szCs w:val="28"/>
        </w:rPr>
      </w:pPr>
      <w:r>
        <w:rPr>
          <w:color w:val="auto"/>
          <w:sz w:val="28"/>
          <w:szCs w:val="28"/>
        </w:rPr>
        <w:t xml:space="preserve">90% </w:t>
      </w:r>
      <w:r w:rsidRPr="00240F5A">
        <w:rPr>
          <w:color w:val="auto"/>
          <w:sz w:val="28"/>
          <w:szCs w:val="28"/>
        </w:rPr>
        <w:t xml:space="preserve">заявок подают ТОС, работающие на территории городских округов. </w:t>
      </w:r>
    </w:p>
    <w:p w:rsidR="00D250F5" w:rsidRPr="00240F5A" w:rsidRDefault="00D250F5" w:rsidP="008337AC">
      <w:pPr>
        <w:pStyle w:val="Default"/>
        <w:ind w:firstLine="851"/>
        <w:jc w:val="both"/>
        <w:rPr>
          <w:sz w:val="28"/>
          <w:szCs w:val="28"/>
        </w:rPr>
      </w:pPr>
      <w:r w:rsidRPr="00240F5A">
        <w:rPr>
          <w:sz w:val="28"/>
          <w:szCs w:val="28"/>
        </w:rPr>
        <w:t xml:space="preserve">Следует отметить, что органы ТОС созданы в четырех городских округах из 10 - Самара, Тольятти, Сызрань и Октябрьск (147 ТОС, 84% от общего числа) и в 12 муниципальных районах из 27 (28 ТОС, 16% от общего числа). </w:t>
      </w:r>
    </w:p>
    <w:p w:rsidR="00D250F5" w:rsidRPr="00240F5A" w:rsidRDefault="00D250F5" w:rsidP="008337AC">
      <w:pPr>
        <w:pStyle w:val="Default"/>
        <w:ind w:firstLine="851"/>
        <w:jc w:val="both"/>
        <w:rPr>
          <w:sz w:val="28"/>
          <w:szCs w:val="28"/>
        </w:rPr>
      </w:pPr>
      <w:r w:rsidRPr="00240F5A">
        <w:rPr>
          <w:sz w:val="28"/>
          <w:szCs w:val="28"/>
        </w:rPr>
        <w:t xml:space="preserve">На конкурс 2024 года поселения подали 15% заявок, что превышает в совокупности заявки поселенческого уровня предыдущих трех конкурсов. </w:t>
      </w:r>
    </w:p>
    <w:p w:rsidR="00D250F5" w:rsidRPr="00240F5A" w:rsidRDefault="00D250F5" w:rsidP="008337AC">
      <w:pPr>
        <w:pStyle w:val="ConsPlusNormal"/>
        <w:ind w:firstLine="851"/>
        <w:jc w:val="both"/>
        <w:rPr>
          <w:rFonts w:ascii="Times New Roman" w:hAnsi="Times New Roman" w:cs="Times New Roman"/>
          <w:sz w:val="28"/>
          <w:szCs w:val="28"/>
        </w:rPr>
      </w:pPr>
      <w:r w:rsidRPr="00240F5A">
        <w:rPr>
          <w:rFonts w:ascii="Times New Roman" w:hAnsi="Times New Roman" w:cs="Times New Roman"/>
          <w:sz w:val="28"/>
          <w:szCs w:val="28"/>
        </w:rPr>
        <w:t xml:space="preserve">Количество созданных ТОС </w:t>
      </w:r>
      <w:r>
        <w:rPr>
          <w:rFonts w:ascii="Times New Roman" w:hAnsi="Times New Roman" w:cs="Times New Roman"/>
          <w:sz w:val="28"/>
          <w:szCs w:val="28"/>
        </w:rPr>
        <w:t xml:space="preserve">после принятия Ассоциацией положения о конкурсе </w:t>
      </w:r>
      <w:r w:rsidRPr="00240F5A">
        <w:rPr>
          <w:rFonts w:ascii="Times New Roman" w:hAnsi="Times New Roman" w:cs="Times New Roman"/>
          <w:sz w:val="28"/>
          <w:szCs w:val="28"/>
        </w:rPr>
        <w:t>уве</w:t>
      </w:r>
      <w:r>
        <w:rPr>
          <w:rFonts w:ascii="Times New Roman" w:hAnsi="Times New Roman" w:cs="Times New Roman"/>
          <w:sz w:val="28"/>
          <w:szCs w:val="28"/>
        </w:rPr>
        <w:t>ли</w:t>
      </w:r>
      <w:r w:rsidRPr="00240F5A">
        <w:rPr>
          <w:rFonts w:ascii="Times New Roman" w:hAnsi="Times New Roman" w:cs="Times New Roman"/>
          <w:sz w:val="28"/>
          <w:szCs w:val="28"/>
        </w:rPr>
        <w:t xml:space="preserve">чилось. За период 2022-2023 гг. было создано 12 новых ТОС на территории Самарской области. </w:t>
      </w:r>
    </w:p>
    <w:p w:rsidR="00D250F5" w:rsidRPr="00954E6B" w:rsidRDefault="00D250F5" w:rsidP="008337AC">
      <w:pPr>
        <w:spacing w:after="0" w:line="240" w:lineRule="auto"/>
        <w:ind w:firstLine="851"/>
        <w:jc w:val="both"/>
        <w:rPr>
          <w:rFonts w:ascii="Times New Roman" w:eastAsia="Times New Roman" w:hAnsi="Times New Roman" w:cs="Times New Roman"/>
          <w:sz w:val="28"/>
          <w:szCs w:val="28"/>
          <w:u w:val="single"/>
          <w:lang w:eastAsia="ru-RU"/>
        </w:rPr>
      </w:pPr>
      <w:r w:rsidRPr="00954E6B">
        <w:rPr>
          <w:rFonts w:ascii="Times New Roman" w:eastAsia="Times New Roman" w:hAnsi="Times New Roman" w:cs="Times New Roman"/>
          <w:sz w:val="28"/>
          <w:szCs w:val="28"/>
          <w:u w:val="single"/>
          <w:lang w:eastAsia="ru-RU"/>
        </w:rPr>
        <w:t>Юридическая поддержка органов местного самоуправления</w:t>
      </w:r>
    </w:p>
    <w:p w:rsidR="00D250F5" w:rsidRPr="00240F5A" w:rsidRDefault="00D250F5" w:rsidP="008337AC">
      <w:pPr>
        <w:spacing w:after="0" w:line="240" w:lineRule="auto"/>
        <w:ind w:firstLine="851"/>
        <w:jc w:val="both"/>
        <w:rPr>
          <w:rFonts w:ascii="Times New Roman" w:hAnsi="Times New Roman" w:cs="Times New Roman"/>
          <w:color w:val="000000"/>
          <w:sz w:val="28"/>
          <w:szCs w:val="28"/>
        </w:rPr>
      </w:pPr>
      <w:r w:rsidRPr="00240F5A">
        <w:rPr>
          <w:rFonts w:ascii="Times New Roman" w:hAnsi="Times New Roman" w:cs="Times New Roman"/>
          <w:color w:val="000000"/>
          <w:sz w:val="28"/>
          <w:szCs w:val="28"/>
        </w:rPr>
        <w:t>Ассоциация на протяжении своей деятельности оказывает органам местного самоуправления</w:t>
      </w:r>
      <w:r>
        <w:rPr>
          <w:rFonts w:ascii="Times New Roman" w:hAnsi="Times New Roman" w:cs="Times New Roman"/>
          <w:color w:val="000000"/>
          <w:sz w:val="28"/>
          <w:szCs w:val="28"/>
        </w:rPr>
        <w:t xml:space="preserve"> юридическую</w:t>
      </w:r>
      <w:r w:rsidRPr="00240F5A">
        <w:rPr>
          <w:rFonts w:ascii="Times New Roman" w:hAnsi="Times New Roman" w:cs="Times New Roman"/>
          <w:color w:val="000000"/>
          <w:sz w:val="28"/>
          <w:szCs w:val="28"/>
        </w:rPr>
        <w:t xml:space="preserve"> поддержку</w:t>
      </w:r>
      <w:r>
        <w:rPr>
          <w:rFonts w:ascii="Times New Roman" w:hAnsi="Times New Roman" w:cs="Times New Roman"/>
          <w:color w:val="000000"/>
          <w:sz w:val="28"/>
          <w:szCs w:val="28"/>
        </w:rPr>
        <w:t xml:space="preserve">. </w:t>
      </w:r>
    </w:p>
    <w:p w:rsidR="00D250F5" w:rsidRDefault="00D250F5" w:rsidP="008337AC">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Pr="00240F5A">
        <w:rPr>
          <w:rFonts w:ascii="Times New Roman" w:hAnsi="Times New Roman" w:cs="Times New Roman"/>
          <w:color w:val="000000"/>
          <w:sz w:val="28"/>
          <w:szCs w:val="28"/>
        </w:rPr>
        <w:t>а постоянной основе до органов ме</w:t>
      </w:r>
      <w:r>
        <w:rPr>
          <w:rFonts w:ascii="Times New Roman" w:hAnsi="Times New Roman" w:cs="Times New Roman"/>
          <w:color w:val="000000"/>
          <w:sz w:val="28"/>
          <w:szCs w:val="28"/>
        </w:rPr>
        <w:t>стного самоуправления доводится</w:t>
      </w:r>
      <w:r w:rsidRPr="00240F5A">
        <w:rPr>
          <w:rFonts w:ascii="Times New Roman" w:hAnsi="Times New Roman" w:cs="Times New Roman"/>
          <w:color w:val="000000"/>
          <w:sz w:val="28"/>
          <w:szCs w:val="28"/>
        </w:rPr>
        <w:t xml:space="preserve"> информация </w:t>
      </w:r>
      <w:r>
        <w:rPr>
          <w:rFonts w:ascii="Times New Roman" w:hAnsi="Times New Roman" w:cs="Times New Roman"/>
          <w:color w:val="000000"/>
          <w:sz w:val="28"/>
          <w:szCs w:val="28"/>
        </w:rPr>
        <w:t xml:space="preserve">об изменениях законодательства. </w:t>
      </w:r>
      <w:r w:rsidRPr="00240F5A">
        <w:rPr>
          <w:rFonts w:ascii="Times New Roman" w:hAnsi="Times New Roman" w:cs="Times New Roman"/>
          <w:color w:val="000000"/>
          <w:sz w:val="28"/>
          <w:szCs w:val="28"/>
        </w:rPr>
        <w:t xml:space="preserve">Обзоры законодательства публикуются в социальных сетях Ассоциации </w:t>
      </w:r>
      <w:r>
        <w:rPr>
          <w:rFonts w:ascii="Times New Roman" w:hAnsi="Times New Roman" w:cs="Times New Roman"/>
          <w:color w:val="000000"/>
          <w:sz w:val="28"/>
          <w:szCs w:val="28"/>
        </w:rPr>
        <w:t xml:space="preserve">в телеграм-канале и ВКонтакте, на сайте Ассоциации. </w:t>
      </w:r>
    </w:p>
    <w:p w:rsidR="00D250F5" w:rsidRDefault="00D250F5" w:rsidP="008337AC">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Ассоциацией выстроено взаимодействие с органами власти федерального и регионального уровня, в том числе с контрольно-надзорными органами, работающими на территории Самарской области. Правовая и разъясняющая информация от соответствующих органов власти направляется органам местного самоуправления через Ассоциацию. </w:t>
      </w:r>
    </w:p>
    <w:p w:rsidR="00D250F5" w:rsidRPr="00FD21E6" w:rsidRDefault="00D250F5" w:rsidP="008337AC">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FD21E6">
        <w:rPr>
          <w:rFonts w:ascii="Times New Roman" w:hAnsi="Times New Roman" w:cs="Times New Roman"/>
          <w:color w:val="000000"/>
          <w:sz w:val="28"/>
          <w:szCs w:val="28"/>
        </w:rPr>
        <w:t>озиция Ассоциации запрашивается при внесении в региональное законодательство изменений, касающи</w:t>
      </w:r>
      <w:r>
        <w:rPr>
          <w:rFonts w:ascii="Times New Roman" w:hAnsi="Times New Roman" w:cs="Times New Roman"/>
          <w:color w:val="000000"/>
          <w:sz w:val="28"/>
          <w:szCs w:val="28"/>
        </w:rPr>
        <w:t>х</w:t>
      </w:r>
      <w:r w:rsidRPr="00FD21E6">
        <w:rPr>
          <w:rFonts w:ascii="Times New Roman" w:hAnsi="Times New Roman" w:cs="Times New Roman"/>
          <w:color w:val="000000"/>
          <w:sz w:val="28"/>
          <w:szCs w:val="28"/>
        </w:rPr>
        <w:t xml:space="preserve">ся органов местного самоуправления, для представления консолидированной позиции. </w:t>
      </w:r>
      <w:r>
        <w:rPr>
          <w:rFonts w:ascii="Times New Roman" w:hAnsi="Times New Roman" w:cs="Times New Roman"/>
          <w:color w:val="000000"/>
          <w:sz w:val="28"/>
          <w:szCs w:val="28"/>
        </w:rPr>
        <w:t xml:space="preserve"> </w:t>
      </w:r>
      <w:r w:rsidRPr="00FD21E6">
        <w:rPr>
          <w:rFonts w:ascii="Times New Roman" w:hAnsi="Times New Roman" w:cs="Times New Roman"/>
          <w:color w:val="000000"/>
          <w:sz w:val="28"/>
          <w:szCs w:val="28"/>
        </w:rPr>
        <w:t>Предложения Ассоциации, выработанные совместно с органами местного самоуправления, учитываются</w:t>
      </w:r>
      <w:r>
        <w:rPr>
          <w:rFonts w:ascii="Times New Roman" w:hAnsi="Times New Roman" w:cs="Times New Roman"/>
          <w:color w:val="000000"/>
          <w:sz w:val="28"/>
          <w:szCs w:val="28"/>
        </w:rPr>
        <w:t xml:space="preserve"> при доработке изменений регионального законодательства</w:t>
      </w:r>
      <w:r w:rsidRPr="00FD21E6">
        <w:rPr>
          <w:rFonts w:ascii="Times New Roman" w:hAnsi="Times New Roman" w:cs="Times New Roman"/>
          <w:color w:val="000000"/>
          <w:sz w:val="28"/>
          <w:szCs w:val="28"/>
        </w:rPr>
        <w:t xml:space="preserve">. </w:t>
      </w:r>
    </w:p>
    <w:p w:rsidR="00D250F5" w:rsidRPr="00EC7CF7" w:rsidRDefault="00D250F5" w:rsidP="008337AC">
      <w:pPr>
        <w:spacing w:after="0" w:line="240" w:lineRule="auto"/>
        <w:ind w:firstLine="851"/>
        <w:jc w:val="both"/>
        <w:rPr>
          <w:rFonts w:ascii="Times New Roman" w:hAnsi="Times New Roman" w:cs="Times New Roman"/>
          <w:color w:val="000000"/>
          <w:sz w:val="28"/>
          <w:szCs w:val="28"/>
        </w:rPr>
      </w:pPr>
      <w:r w:rsidRPr="00E6065F">
        <w:rPr>
          <w:rFonts w:ascii="Times New Roman" w:hAnsi="Times New Roman" w:cs="Times New Roman"/>
          <w:color w:val="000000"/>
          <w:sz w:val="28"/>
          <w:szCs w:val="28"/>
        </w:rPr>
        <w:lastRenderedPageBreak/>
        <w:t xml:space="preserve">Ассоциация </w:t>
      </w:r>
      <w:r>
        <w:rPr>
          <w:rFonts w:ascii="Times New Roman" w:hAnsi="Times New Roman" w:cs="Times New Roman"/>
          <w:color w:val="000000"/>
          <w:sz w:val="28"/>
          <w:szCs w:val="28"/>
        </w:rPr>
        <w:t xml:space="preserve">содействует </w:t>
      </w:r>
      <w:r w:rsidRPr="00E6065F">
        <w:rPr>
          <w:rFonts w:ascii="Times New Roman" w:hAnsi="Times New Roman" w:cs="Times New Roman"/>
          <w:color w:val="000000"/>
          <w:sz w:val="28"/>
          <w:szCs w:val="28"/>
        </w:rPr>
        <w:t xml:space="preserve">органам местного самоуправления в </w:t>
      </w:r>
      <w:r>
        <w:rPr>
          <w:rFonts w:ascii="Times New Roman" w:hAnsi="Times New Roman" w:cs="Times New Roman"/>
          <w:color w:val="000000"/>
          <w:sz w:val="28"/>
          <w:szCs w:val="28"/>
        </w:rPr>
        <w:t xml:space="preserve">подготовке обоснованных позиции и их последующем </w:t>
      </w:r>
      <w:r w:rsidRPr="00E6065F">
        <w:rPr>
          <w:rFonts w:ascii="Times New Roman" w:hAnsi="Times New Roman" w:cs="Times New Roman"/>
          <w:color w:val="000000"/>
          <w:sz w:val="28"/>
          <w:szCs w:val="28"/>
        </w:rPr>
        <w:t>отстаивании</w:t>
      </w:r>
      <w:r>
        <w:rPr>
          <w:rFonts w:ascii="Times New Roman" w:hAnsi="Times New Roman" w:cs="Times New Roman"/>
          <w:color w:val="000000"/>
          <w:sz w:val="28"/>
          <w:szCs w:val="28"/>
        </w:rPr>
        <w:t xml:space="preserve"> по искам к органам местного самоуправления и актам прокурорского реагирования</w:t>
      </w:r>
      <w:r w:rsidRPr="00E6065F">
        <w:rPr>
          <w:rFonts w:ascii="Times New Roman" w:hAnsi="Times New Roman"/>
          <w:sz w:val="28"/>
          <w:szCs w:val="28"/>
        </w:rPr>
        <w:t>.</w:t>
      </w:r>
      <w:r w:rsidRPr="00E6065F">
        <w:rPr>
          <w:rFonts w:ascii="Times New Roman" w:hAnsi="Times New Roman" w:cs="Times New Roman"/>
          <w:color w:val="000000"/>
          <w:sz w:val="28"/>
          <w:szCs w:val="28"/>
        </w:rPr>
        <w:t xml:space="preserve"> </w:t>
      </w:r>
    </w:p>
    <w:p w:rsidR="00D250F5" w:rsidRDefault="00D250F5" w:rsidP="008337AC">
      <w:pPr>
        <w:spacing w:after="0" w:line="240" w:lineRule="auto"/>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Ассоциация разрабатывает методические рекомендации для органов местного самоуправления и </w:t>
      </w:r>
      <w:r>
        <w:rPr>
          <w:rFonts w:ascii="Times New Roman" w:hAnsi="Times New Roman"/>
          <w:sz w:val="28"/>
          <w:szCs w:val="28"/>
        </w:rPr>
        <w:t>модельные нормативно-правовые документы. В числе соответствующих документов, например, были подготовлены:</w:t>
      </w:r>
    </w:p>
    <w:p w:rsidR="00D250F5" w:rsidRDefault="00D250F5" w:rsidP="008337AC">
      <w:pPr>
        <w:pStyle w:val="Default"/>
        <w:ind w:firstLine="851"/>
        <w:jc w:val="both"/>
        <w:rPr>
          <w:bCs/>
          <w:sz w:val="28"/>
          <w:szCs w:val="28"/>
        </w:rPr>
      </w:pPr>
      <w:r>
        <w:rPr>
          <w:bCs/>
          <w:sz w:val="28"/>
          <w:szCs w:val="28"/>
        </w:rPr>
        <w:t xml:space="preserve">- методические рекомендации </w:t>
      </w:r>
      <w:r w:rsidRPr="00F97F6A">
        <w:rPr>
          <w:bCs/>
          <w:sz w:val="28"/>
          <w:szCs w:val="28"/>
        </w:rPr>
        <w:t>по организации работы административных комиссий</w:t>
      </w:r>
      <w:r>
        <w:rPr>
          <w:bCs/>
          <w:sz w:val="28"/>
          <w:szCs w:val="28"/>
        </w:rPr>
        <w:t>,</w:t>
      </w:r>
    </w:p>
    <w:p w:rsidR="00D250F5" w:rsidRPr="006C19DD" w:rsidRDefault="00D250F5" w:rsidP="008337AC">
      <w:pPr>
        <w:pStyle w:val="Default"/>
        <w:ind w:firstLine="851"/>
        <w:jc w:val="both"/>
        <w:rPr>
          <w:bCs/>
          <w:color w:val="auto"/>
          <w:sz w:val="28"/>
          <w:szCs w:val="28"/>
        </w:rPr>
      </w:pPr>
      <w:r>
        <w:t xml:space="preserve">- </w:t>
      </w:r>
      <w:hyperlink r:id="rId17" w:history="1">
        <w:r>
          <w:rPr>
            <w:rFonts w:eastAsia="Times New Roman"/>
            <w:color w:val="auto"/>
            <w:sz w:val="28"/>
            <w:szCs w:val="28"/>
          </w:rPr>
          <w:t>м</w:t>
        </w:r>
        <w:r w:rsidRPr="001948E4">
          <w:rPr>
            <w:rFonts w:eastAsia="Times New Roman"/>
            <w:color w:val="auto"/>
            <w:sz w:val="28"/>
            <w:szCs w:val="28"/>
          </w:rPr>
          <w:t>одельное положение об инициировании и реализации инициативных проектов</w:t>
        </w:r>
      </w:hyperlink>
      <w:r>
        <w:rPr>
          <w:rFonts w:eastAsia="Times New Roman"/>
          <w:color w:val="auto"/>
          <w:sz w:val="28"/>
          <w:szCs w:val="28"/>
        </w:rPr>
        <w:t>,</w:t>
      </w:r>
    </w:p>
    <w:p w:rsidR="00D250F5" w:rsidRDefault="00D250F5" w:rsidP="008337AC">
      <w:pPr>
        <w:pStyle w:val="Default"/>
        <w:ind w:firstLine="851"/>
        <w:jc w:val="both"/>
        <w:rPr>
          <w:rFonts w:eastAsiaTheme="minorHAnsi"/>
          <w:color w:val="auto"/>
          <w:sz w:val="28"/>
          <w:szCs w:val="28"/>
        </w:rPr>
      </w:pPr>
      <w:r>
        <w:rPr>
          <w:rFonts w:eastAsiaTheme="minorHAnsi"/>
          <w:color w:val="auto"/>
          <w:sz w:val="28"/>
          <w:szCs w:val="28"/>
        </w:rPr>
        <w:t>- п</w:t>
      </w:r>
      <w:r w:rsidRPr="001948E4">
        <w:rPr>
          <w:rFonts w:eastAsiaTheme="minorHAnsi"/>
          <w:color w:val="auto"/>
          <w:sz w:val="28"/>
          <w:szCs w:val="28"/>
        </w:rPr>
        <w:t>ояснения к положению об инициировании и реализации инициативных проектов</w:t>
      </w:r>
      <w:r>
        <w:rPr>
          <w:rFonts w:eastAsiaTheme="minorHAnsi"/>
          <w:color w:val="auto"/>
          <w:sz w:val="28"/>
          <w:szCs w:val="28"/>
        </w:rPr>
        <w:t>,</w:t>
      </w:r>
    </w:p>
    <w:p w:rsidR="00D250F5" w:rsidRDefault="00D250F5" w:rsidP="008337AC">
      <w:pPr>
        <w:widowControl w:val="0"/>
        <w:tabs>
          <w:tab w:val="left" w:pos="220"/>
          <w:tab w:val="left" w:pos="720"/>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w:t>
      </w:r>
      <w:r w:rsidRPr="001948E4">
        <w:rPr>
          <w:rFonts w:ascii="Times New Roman" w:hAnsi="Times New Roman" w:cs="Times New Roman"/>
          <w:sz w:val="28"/>
          <w:szCs w:val="28"/>
        </w:rPr>
        <w:t>одельный порядок принятия решения о применении мер ответственности 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w:t>
      </w:r>
      <w:r>
        <w:rPr>
          <w:rFonts w:ascii="Times New Roman" w:hAnsi="Times New Roman" w:cs="Times New Roman"/>
          <w:sz w:val="28"/>
          <w:szCs w:val="28"/>
        </w:rPr>
        <w:t>,</w:t>
      </w:r>
    </w:p>
    <w:p w:rsidR="00D250F5" w:rsidRDefault="00D250F5" w:rsidP="008337AC">
      <w:pPr>
        <w:widowControl w:val="0"/>
        <w:tabs>
          <w:tab w:val="left" w:pos="220"/>
          <w:tab w:val="left" w:pos="72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w:t>
      </w:r>
      <w:r w:rsidRPr="001948E4">
        <w:rPr>
          <w:rFonts w:ascii="Times New Roman" w:eastAsia="Times New Roman" w:hAnsi="Times New Roman" w:cs="Times New Roman"/>
          <w:sz w:val="28"/>
          <w:szCs w:val="28"/>
          <w:lang w:eastAsia="ru-RU"/>
        </w:rPr>
        <w:t>иповое решение об утверждении Порядка организации и осуществления территориального общественного самоуправления на территории муниципального образований (с пояснениями)</w:t>
      </w:r>
      <w:r>
        <w:rPr>
          <w:rFonts w:ascii="Times New Roman" w:eastAsia="Times New Roman" w:hAnsi="Times New Roman" w:cs="Times New Roman"/>
          <w:sz w:val="28"/>
          <w:szCs w:val="28"/>
          <w:lang w:eastAsia="ru-RU"/>
        </w:rPr>
        <w:t>,</w:t>
      </w:r>
    </w:p>
    <w:p w:rsidR="00D250F5" w:rsidRDefault="00D250F5" w:rsidP="008337AC">
      <w:pPr>
        <w:widowControl w:val="0"/>
        <w:tabs>
          <w:tab w:val="left" w:pos="220"/>
          <w:tab w:val="left" w:pos="720"/>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w:t>
      </w:r>
      <w:r w:rsidRPr="001948E4">
        <w:rPr>
          <w:rFonts w:ascii="Times New Roman" w:eastAsia="Times New Roman" w:hAnsi="Times New Roman" w:cs="Times New Roman"/>
          <w:sz w:val="28"/>
          <w:szCs w:val="28"/>
          <w:lang w:eastAsia="ru-RU"/>
        </w:rPr>
        <w:t>одельный устав территориального общественного самоуправления (с пояснениями)</w:t>
      </w:r>
      <w:r>
        <w:rPr>
          <w:rFonts w:ascii="Times New Roman" w:eastAsia="Times New Roman" w:hAnsi="Times New Roman" w:cs="Times New Roman"/>
          <w:sz w:val="28"/>
          <w:szCs w:val="28"/>
          <w:lang w:eastAsia="ru-RU"/>
        </w:rPr>
        <w:t>,</w:t>
      </w:r>
    </w:p>
    <w:p w:rsidR="00D250F5" w:rsidRDefault="00D250F5" w:rsidP="008337AC">
      <w:pPr>
        <w:widowControl w:val="0"/>
        <w:tabs>
          <w:tab w:val="left" w:pos="220"/>
          <w:tab w:val="left" w:pos="720"/>
        </w:tabs>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bCs/>
          <w:sz w:val="28"/>
          <w:szCs w:val="28"/>
        </w:rPr>
        <w:t xml:space="preserve">- методические рекомендации по заполнению заявки на участие в конкурсном отборе общественных проектов по государственной программе </w:t>
      </w:r>
      <w:r>
        <w:rPr>
          <w:rFonts w:ascii="Times New Roman" w:hAnsi="Times New Roman"/>
          <w:sz w:val="28"/>
          <w:szCs w:val="28"/>
        </w:rPr>
        <w:t>Самарской области «Поддержка инициатив населения муниципальных образований</w:t>
      </w:r>
      <w:r>
        <w:rPr>
          <w:rFonts w:ascii="Times New Roman" w:hAnsi="Times New Roman"/>
          <w:bCs/>
          <w:sz w:val="28"/>
          <w:szCs w:val="28"/>
        </w:rPr>
        <w:t xml:space="preserve"> </w:t>
      </w:r>
      <w:r>
        <w:rPr>
          <w:rFonts w:ascii="Times New Roman" w:hAnsi="Times New Roman"/>
          <w:sz w:val="28"/>
          <w:szCs w:val="28"/>
        </w:rPr>
        <w:t xml:space="preserve">в Самарской области»; </w:t>
      </w:r>
    </w:p>
    <w:p w:rsidR="00D250F5" w:rsidRPr="006C19DD" w:rsidRDefault="00D250F5" w:rsidP="008337AC">
      <w:pPr>
        <w:widowControl w:val="0"/>
        <w:tabs>
          <w:tab w:val="left" w:pos="220"/>
          <w:tab w:val="left" w:pos="720"/>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0101AC">
        <w:rPr>
          <w:rFonts w:ascii="Times New Roman" w:hAnsi="Times New Roman" w:cs="Times New Roman"/>
          <w:sz w:val="28"/>
          <w:szCs w:val="28"/>
        </w:rPr>
        <w:t xml:space="preserve">модельные местные нормативы градостроительного проектирования (далее – нормативы) по 4 видам муниципальных образований (городские округа с сельскими населенными пунктами, городские округа без сельских населенных пунктов, муниципальные районы с городскими поселениями, муниципальные районы без городских поселений), дорожные карты по </w:t>
      </w:r>
      <w:r w:rsidRPr="001948E4">
        <w:rPr>
          <w:rFonts w:ascii="Times New Roman" w:hAnsi="Times New Roman" w:cs="Times New Roman"/>
          <w:sz w:val="28"/>
          <w:szCs w:val="28"/>
        </w:rPr>
        <w:t>подготовке и утверждению нормативов и иные необходимые для утверждения нормативов документы</w:t>
      </w:r>
      <w:r>
        <w:rPr>
          <w:rFonts w:ascii="Times New Roman" w:hAnsi="Times New Roman" w:cs="Times New Roman"/>
          <w:sz w:val="28"/>
          <w:szCs w:val="28"/>
        </w:rPr>
        <w:t>.</w:t>
      </w:r>
    </w:p>
    <w:p w:rsidR="00D250F5" w:rsidRPr="00954E6B" w:rsidRDefault="00D250F5" w:rsidP="008337AC">
      <w:pPr>
        <w:widowControl w:val="0"/>
        <w:tabs>
          <w:tab w:val="left" w:pos="220"/>
          <w:tab w:val="left" w:pos="720"/>
        </w:tabs>
        <w:autoSpaceDE w:val="0"/>
        <w:autoSpaceDN w:val="0"/>
        <w:adjustRightInd w:val="0"/>
        <w:spacing w:after="0" w:line="240" w:lineRule="auto"/>
        <w:ind w:firstLine="851"/>
        <w:jc w:val="center"/>
        <w:rPr>
          <w:rFonts w:ascii="Times New Roman" w:hAnsi="Times New Roman" w:cs="Times New Roman"/>
          <w:bCs/>
          <w:sz w:val="28"/>
          <w:szCs w:val="28"/>
          <w:u w:val="single"/>
        </w:rPr>
      </w:pPr>
      <w:r w:rsidRPr="00954E6B">
        <w:rPr>
          <w:rFonts w:ascii="Times New Roman" w:hAnsi="Times New Roman" w:cs="Times New Roman"/>
          <w:bCs/>
          <w:sz w:val="28"/>
          <w:szCs w:val="28"/>
          <w:u w:val="single"/>
        </w:rPr>
        <w:t>Проведение обучения</w:t>
      </w:r>
    </w:p>
    <w:p w:rsidR="00D250F5" w:rsidRDefault="00D250F5" w:rsidP="008337AC">
      <w:pPr>
        <w:spacing w:after="0" w:line="240" w:lineRule="auto"/>
        <w:ind w:firstLine="710"/>
        <w:jc w:val="both"/>
        <w:rPr>
          <w:rFonts w:ascii="Times New Roman" w:hAnsi="Times New Roman"/>
          <w:sz w:val="28"/>
          <w:szCs w:val="28"/>
        </w:rPr>
      </w:pPr>
      <w:r>
        <w:rPr>
          <w:rFonts w:ascii="Times New Roman" w:hAnsi="Times New Roman"/>
          <w:sz w:val="28"/>
          <w:szCs w:val="28"/>
        </w:rPr>
        <w:t xml:space="preserve">1. Ассоциация ведет совместную работу с управлением Министерства юстиции Российской Федерации по Самарской области по таким направлениям, как совершение нотариальных действий органами местного самоуправления (где отсутствует нотариус), регистрация уставов муниципальных образований и изменений в них, ведение регистра муниципальных нормативных правовых актов. Совместная работа способствует сокращению ошибок, совершаемых органами местного </w:t>
      </w:r>
      <w:r>
        <w:rPr>
          <w:rFonts w:ascii="Times New Roman" w:hAnsi="Times New Roman"/>
          <w:sz w:val="28"/>
          <w:szCs w:val="28"/>
        </w:rPr>
        <w:lastRenderedPageBreak/>
        <w:t>самоуправления, а также своевременной подаче сведений органами местного самоуправления в управление Министерства юстиции Российской Федерации по Самарской области.</w:t>
      </w:r>
    </w:p>
    <w:p w:rsidR="00D250F5" w:rsidRDefault="00D250F5" w:rsidP="008337AC">
      <w:pPr>
        <w:spacing w:after="0" w:line="240" w:lineRule="auto"/>
        <w:ind w:firstLine="710"/>
        <w:jc w:val="both"/>
        <w:rPr>
          <w:rFonts w:ascii="Times New Roman" w:hAnsi="Times New Roman"/>
          <w:sz w:val="28"/>
          <w:szCs w:val="28"/>
        </w:rPr>
      </w:pPr>
      <w:r>
        <w:rPr>
          <w:rFonts w:ascii="Times New Roman" w:hAnsi="Times New Roman"/>
          <w:sz w:val="28"/>
          <w:szCs w:val="28"/>
        </w:rPr>
        <w:t>2. С момента принятия государственной программы Самарской области «Поддержка инициатив населения муниципальных образований</w:t>
      </w:r>
      <w:r>
        <w:rPr>
          <w:rFonts w:ascii="Times New Roman" w:hAnsi="Times New Roman"/>
          <w:bCs/>
          <w:sz w:val="28"/>
          <w:szCs w:val="28"/>
        </w:rPr>
        <w:t xml:space="preserve"> </w:t>
      </w:r>
      <w:r>
        <w:rPr>
          <w:rFonts w:ascii="Times New Roman" w:hAnsi="Times New Roman"/>
          <w:sz w:val="28"/>
          <w:szCs w:val="28"/>
        </w:rPr>
        <w:t xml:space="preserve"> в Самарской области» в 2017 году Ассоциация ежегодно совместно с департаментом внутренней политики Самарской области проводит </w:t>
      </w:r>
      <w:r w:rsidRPr="000F5460">
        <w:rPr>
          <w:rFonts w:ascii="Times New Roman" w:hAnsi="Times New Roman"/>
          <w:sz w:val="28"/>
          <w:szCs w:val="28"/>
        </w:rPr>
        <w:t xml:space="preserve">обучение для </w:t>
      </w:r>
      <w:r w:rsidRPr="00E83293">
        <w:rPr>
          <w:rFonts w:ascii="Times New Roman" w:hAnsi="Times New Roman"/>
          <w:sz w:val="28"/>
          <w:szCs w:val="28"/>
        </w:rPr>
        <w:t>представителей ор</w:t>
      </w:r>
      <w:r>
        <w:rPr>
          <w:rFonts w:ascii="Times New Roman" w:hAnsi="Times New Roman"/>
          <w:sz w:val="28"/>
          <w:szCs w:val="28"/>
        </w:rPr>
        <w:t>ганов местного самоуправления и</w:t>
      </w:r>
      <w:r w:rsidRPr="00E83293">
        <w:rPr>
          <w:rFonts w:ascii="Times New Roman" w:hAnsi="Times New Roman"/>
          <w:sz w:val="28"/>
          <w:szCs w:val="28"/>
        </w:rPr>
        <w:t xml:space="preserve"> общественных советов, работающих на территориях городских округов и поселений, желающих прин</w:t>
      </w:r>
      <w:r>
        <w:rPr>
          <w:rFonts w:ascii="Times New Roman" w:hAnsi="Times New Roman"/>
          <w:sz w:val="28"/>
          <w:szCs w:val="28"/>
        </w:rPr>
        <w:t>ять участие в конкурсах</w:t>
      </w:r>
      <w:r w:rsidRPr="00E83293">
        <w:rPr>
          <w:rFonts w:ascii="Times New Roman" w:hAnsi="Times New Roman"/>
          <w:sz w:val="28"/>
          <w:szCs w:val="28"/>
        </w:rPr>
        <w:t xml:space="preserve"> общественных проектов или получить софинансирование к средствам</w:t>
      </w:r>
      <w:r>
        <w:rPr>
          <w:rFonts w:ascii="Times New Roman" w:hAnsi="Times New Roman"/>
          <w:sz w:val="28"/>
          <w:szCs w:val="28"/>
        </w:rPr>
        <w:t xml:space="preserve"> самообложения граждан.</w:t>
      </w:r>
    </w:p>
    <w:p w:rsidR="00D250F5" w:rsidRDefault="00D250F5" w:rsidP="008337AC">
      <w:pPr>
        <w:spacing w:after="0" w:line="240" w:lineRule="auto"/>
        <w:ind w:firstLine="710"/>
        <w:jc w:val="both"/>
        <w:rPr>
          <w:rFonts w:ascii="Times New Roman" w:hAnsi="Times New Roman"/>
          <w:sz w:val="28"/>
          <w:szCs w:val="28"/>
        </w:rPr>
      </w:pPr>
      <w:r>
        <w:rPr>
          <w:rFonts w:ascii="Times New Roman" w:hAnsi="Times New Roman"/>
          <w:sz w:val="28"/>
          <w:szCs w:val="28"/>
        </w:rPr>
        <w:t>Каждый год обучение проходят более 500 человек. Семинары организуются по кустовому принципу с выездами в муниципальные образования по двум тематикам:</w:t>
      </w:r>
    </w:p>
    <w:p w:rsidR="00D250F5" w:rsidRDefault="00D250F5" w:rsidP="008337AC">
      <w:pPr>
        <w:spacing w:after="0" w:line="240" w:lineRule="auto"/>
        <w:ind w:firstLine="710"/>
        <w:jc w:val="both"/>
        <w:rPr>
          <w:rFonts w:ascii="Times New Roman" w:hAnsi="Times New Roman"/>
          <w:sz w:val="28"/>
          <w:szCs w:val="28"/>
        </w:rPr>
      </w:pPr>
      <w:r>
        <w:rPr>
          <w:rFonts w:ascii="Times New Roman" w:hAnsi="Times New Roman"/>
          <w:sz w:val="28"/>
          <w:szCs w:val="28"/>
        </w:rPr>
        <w:t>- подготовка</w:t>
      </w:r>
      <w:r w:rsidRPr="000F5460">
        <w:rPr>
          <w:rFonts w:ascii="Times New Roman" w:hAnsi="Times New Roman"/>
          <w:sz w:val="28"/>
          <w:szCs w:val="28"/>
        </w:rPr>
        <w:t xml:space="preserve"> документов для подачи на конкурс</w:t>
      </w:r>
      <w:r>
        <w:rPr>
          <w:rFonts w:ascii="Times New Roman" w:hAnsi="Times New Roman"/>
          <w:sz w:val="28"/>
          <w:szCs w:val="28"/>
        </w:rPr>
        <w:t>,</w:t>
      </w:r>
    </w:p>
    <w:p w:rsidR="00D250F5" w:rsidRDefault="00D250F5" w:rsidP="008337AC">
      <w:pPr>
        <w:spacing w:after="0" w:line="240" w:lineRule="auto"/>
        <w:ind w:firstLine="710"/>
        <w:jc w:val="both"/>
        <w:rPr>
          <w:rFonts w:ascii="Times New Roman" w:hAnsi="Times New Roman"/>
          <w:sz w:val="28"/>
          <w:szCs w:val="28"/>
        </w:rPr>
      </w:pPr>
      <w:r>
        <w:rPr>
          <w:rFonts w:ascii="Times New Roman" w:hAnsi="Times New Roman"/>
          <w:sz w:val="28"/>
          <w:szCs w:val="28"/>
        </w:rPr>
        <w:t>- подготовка отчетности по реализованных проектам.</w:t>
      </w:r>
    </w:p>
    <w:p w:rsidR="00D250F5" w:rsidRDefault="00D250F5" w:rsidP="008337A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Ассоциацией</w:t>
      </w:r>
      <w:r w:rsidRPr="00EC7CF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совместно с партнером </w:t>
      </w:r>
      <w:r>
        <w:rPr>
          <w:rFonts w:ascii="Times New Roman" w:eastAsia="Times New Roman" w:hAnsi="Times New Roman"/>
          <w:sz w:val="28"/>
          <w:szCs w:val="28"/>
          <w:lang w:eastAsia="ru-RU"/>
        </w:rPr>
        <w:t xml:space="preserve">– </w:t>
      </w:r>
      <w:r w:rsidRPr="0010408E">
        <w:rPr>
          <w:rFonts w:ascii="Times New Roman" w:hAnsi="Times New Roman"/>
          <w:color w:val="000000"/>
          <w:sz w:val="28"/>
          <w:szCs w:val="28"/>
        </w:rPr>
        <w:t>Самарской региональной общественной организации «Историко-эко-культурная ассоциация «Поволжье»</w:t>
      </w:r>
      <w:r>
        <w:rPr>
          <w:rFonts w:ascii="Times New Roman" w:hAnsi="Times New Roman"/>
          <w:color w:val="000000"/>
          <w:sz w:val="28"/>
          <w:szCs w:val="28"/>
        </w:rPr>
        <w:t xml:space="preserve"> (СРОО ИЭКА «Поволжье») – в 2024 году проводится цикл обучающих мероприятий</w:t>
      </w:r>
      <w:r>
        <w:rPr>
          <w:rFonts w:ascii="Times New Roman" w:eastAsia="Times New Roman" w:hAnsi="Times New Roman" w:cs="Times New Roman"/>
          <w:sz w:val="28"/>
          <w:szCs w:val="28"/>
          <w:lang w:eastAsia="ru-RU"/>
        </w:rPr>
        <w:t xml:space="preserve"> для ТОС по темам:</w:t>
      </w:r>
    </w:p>
    <w:p w:rsidR="00D250F5" w:rsidRDefault="00D250F5" w:rsidP="008337AC">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знакомство с практиками работы ТОС для представителей городских округов и поселений, где не созданы ТОС;</w:t>
      </w:r>
    </w:p>
    <w:p w:rsidR="00D250F5" w:rsidRDefault="00D250F5" w:rsidP="008337A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CD68CD">
        <w:rPr>
          <w:rFonts w:ascii="Times New Roman" w:hAnsi="Times New Roman"/>
          <w:sz w:val="28"/>
          <w:szCs w:val="28"/>
        </w:rPr>
        <w:t>привлечени</w:t>
      </w:r>
      <w:r>
        <w:rPr>
          <w:rFonts w:ascii="Times New Roman" w:hAnsi="Times New Roman"/>
          <w:sz w:val="28"/>
          <w:szCs w:val="28"/>
        </w:rPr>
        <w:t>е</w:t>
      </w:r>
      <w:r w:rsidRPr="00CD68CD">
        <w:rPr>
          <w:rFonts w:ascii="Times New Roman" w:hAnsi="Times New Roman"/>
          <w:sz w:val="28"/>
          <w:szCs w:val="28"/>
        </w:rPr>
        <w:t xml:space="preserve"> ТОС внебюджетных источников и участи</w:t>
      </w:r>
      <w:r>
        <w:rPr>
          <w:rFonts w:ascii="Times New Roman" w:hAnsi="Times New Roman"/>
          <w:sz w:val="28"/>
          <w:szCs w:val="28"/>
        </w:rPr>
        <w:t>е ТОС</w:t>
      </w:r>
      <w:r w:rsidRPr="00CD68CD">
        <w:rPr>
          <w:rFonts w:ascii="Times New Roman" w:hAnsi="Times New Roman"/>
          <w:sz w:val="28"/>
          <w:szCs w:val="28"/>
        </w:rPr>
        <w:t xml:space="preserve"> в различных конкурсах.</w:t>
      </w:r>
    </w:p>
    <w:p w:rsidR="00D250F5" w:rsidRPr="00EC7CF7" w:rsidRDefault="00D250F5" w:rsidP="008337AC">
      <w:pPr>
        <w:spacing w:after="0" w:line="240" w:lineRule="auto"/>
        <w:ind w:firstLine="709"/>
        <w:jc w:val="both"/>
        <w:rPr>
          <w:rFonts w:ascii="Times New Roman" w:hAnsi="Times New Roman" w:cs="Times New Roman"/>
          <w:sz w:val="28"/>
          <w:szCs w:val="28"/>
        </w:rPr>
      </w:pPr>
      <w:r>
        <w:rPr>
          <w:rFonts w:ascii="Times New Roman" w:hAnsi="Times New Roman"/>
          <w:color w:val="000000"/>
          <w:sz w:val="28"/>
          <w:szCs w:val="28"/>
        </w:rPr>
        <w:t xml:space="preserve">4. Ассоциацией проводятся </w:t>
      </w:r>
      <w:r>
        <w:rPr>
          <w:rFonts w:ascii="Times New Roman" w:hAnsi="Times New Roman" w:cs="Times New Roman"/>
          <w:sz w:val="28"/>
          <w:szCs w:val="28"/>
        </w:rPr>
        <w:t>о</w:t>
      </w:r>
      <w:r w:rsidRPr="00F83610">
        <w:rPr>
          <w:rFonts w:ascii="Times New Roman" w:hAnsi="Times New Roman" w:cs="Times New Roman"/>
          <w:sz w:val="28"/>
          <w:szCs w:val="28"/>
        </w:rPr>
        <w:t xml:space="preserve">бучающие семинары для участия муниципальных образований во Всероссийском конкурсе «Лучшая </w:t>
      </w:r>
      <w:r w:rsidRPr="00EC7CF7">
        <w:rPr>
          <w:rFonts w:ascii="Times New Roman" w:hAnsi="Times New Roman" w:cs="Times New Roman"/>
          <w:sz w:val="28"/>
          <w:szCs w:val="28"/>
        </w:rPr>
        <w:t xml:space="preserve">муниципальная практика». Ассоциацией анализируются конкурсные заявки муниципальных образований Самарской области, принявших участие во Всероссийском конкурсе «Лучшая муниципальная практика», в целях выявления недочетов конкурсной документации, препятствующих представителям Самарской области занимать призовые места. </w:t>
      </w:r>
    </w:p>
    <w:p w:rsidR="00D250F5" w:rsidRDefault="00D250F5" w:rsidP="008337AC">
      <w:pPr>
        <w:pStyle w:val="af2"/>
        <w:tabs>
          <w:tab w:val="left" w:pos="851"/>
        </w:tabs>
        <w:spacing w:line="240" w:lineRule="auto"/>
        <w:ind w:firstLine="709"/>
        <w:jc w:val="both"/>
        <w:rPr>
          <w:kern w:val="0"/>
          <w:szCs w:val="28"/>
          <w:lang w:val="ru-RU"/>
        </w:rPr>
      </w:pPr>
      <w:r w:rsidRPr="00EC7CF7">
        <w:rPr>
          <w:kern w:val="0"/>
          <w:szCs w:val="28"/>
          <w:lang w:val="ru-RU"/>
        </w:rPr>
        <w:t xml:space="preserve">В рамках семинаров даются </w:t>
      </w:r>
      <w:r>
        <w:rPr>
          <w:kern w:val="0"/>
          <w:szCs w:val="28"/>
          <w:lang w:val="ru-RU"/>
        </w:rPr>
        <w:t xml:space="preserve">конкретные </w:t>
      </w:r>
      <w:r w:rsidRPr="00EC7CF7">
        <w:rPr>
          <w:kern w:val="0"/>
          <w:szCs w:val="28"/>
          <w:lang w:val="ru-RU"/>
        </w:rPr>
        <w:t xml:space="preserve">рекомендации </w:t>
      </w:r>
      <w:r w:rsidRPr="00F83610">
        <w:rPr>
          <w:kern w:val="0"/>
          <w:szCs w:val="28"/>
          <w:lang w:val="ru-RU"/>
        </w:rPr>
        <w:t xml:space="preserve">по </w:t>
      </w:r>
      <w:r>
        <w:rPr>
          <w:kern w:val="0"/>
          <w:szCs w:val="28"/>
          <w:lang w:val="ru-RU"/>
        </w:rPr>
        <w:t xml:space="preserve">улучшению </w:t>
      </w:r>
      <w:r w:rsidRPr="00F83610">
        <w:rPr>
          <w:kern w:val="0"/>
          <w:szCs w:val="28"/>
          <w:lang w:val="ru-RU"/>
        </w:rPr>
        <w:t>заявок муниципальных образований Самарской области</w:t>
      </w:r>
      <w:r>
        <w:rPr>
          <w:kern w:val="0"/>
          <w:szCs w:val="28"/>
          <w:lang w:val="ru-RU"/>
        </w:rPr>
        <w:t xml:space="preserve"> и проведению дополнительной работы по номинациям:</w:t>
      </w:r>
    </w:p>
    <w:p w:rsidR="00D250F5" w:rsidRPr="00323714" w:rsidRDefault="00D250F5" w:rsidP="008337AC">
      <w:pPr>
        <w:pStyle w:val="af2"/>
        <w:tabs>
          <w:tab w:val="left" w:pos="851"/>
        </w:tabs>
        <w:spacing w:line="240" w:lineRule="auto"/>
        <w:ind w:firstLine="709"/>
        <w:jc w:val="both"/>
        <w:rPr>
          <w:kern w:val="0"/>
          <w:szCs w:val="28"/>
          <w:lang w:val="ru-RU"/>
        </w:rPr>
      </w:pPr>
      <w:r>
        <w:rPr>
          <w:kern w:val="0"/>
          <w:szCs w:val="28"/>
          <w:lang w:val="ru-RU"/>
        </w:rPr>
        <w:t>- о</w:t>
      </w:r>
      <w:r w:rsidRPr="00323714">
        <w:rPr>
          <w:kern w:val="0"/>
          <w:szCs w:val="28"/>
          <w:lang w:val="ru-RU"/>
        </w:rPr>
        <w:t>беспечение эффективной «обратной связи» с жителями муниципальных образований, развитие территориального общественного самоуправления и привлечение граждан к осуществлению (участию в осуществлении) местно</w:t>
      </w:r>
      <w:r>
        <w:rPr>
          <w:kern w:val="0"/>
          <w:szCs w:val="28"/>
          <w:lang w:val="ru-RU"/>
        </w:rPr>
        <w:t>го самоуправления в иных формах;</w:t>
      </w:r>
    </w:p>
    <w:p w:rsidR="00D250F5" w:rsidRDefault="00D250F5" w:rsidP="008337AC">
      <w:pPr>
        <w:pStyle w:val="af2"/>
        <w:tabs>
          <w:tab w:val="left" w:pos="851"/>
        </w:tabs>
        <w:spacing w:line="240" w:lineRule="auto"/>
        <w:ind w:firstLine="709"/>
        <w:jc w:val="both"/>
        <w:rPr>
          <w:kern w:val="0"/>
          <w:szCs w:val="28"/>
          <w:lang w:val="ru-RU"/>
        </w:rPr>
      </w:pPr>
      <w:r>
        <w:rPr>
          <w:kern w:val="0"/>
          <w:szCs w:val="28"/>
          <w:lang w:val="ru-RU"/>
        </w:rPr>
        <w:t>- у</w:t>
      </w:r>
      <w:r w:rsidRPr="00323714">
        <w:rPr>
          <w:kern w:val="0"/>
          <w:szCs w:val="28"/>
          <w:lang w:val="ru-RU"/>
        </w:rPr>
        <w:t>крепление межнационального мира и согласия, реализация иных мероприятий в сфере национальной политики на муниципальном уровне.</w:t>
      </w:r>
    </w:p>
    <w:p w:rsidR="00D250F5" w:rsidRPr="005B524A" w:rsidRDefault="00D250F5" w:rsidP="008337AC">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5B524A">
        <w:rPr>
          <w:rFonts w:ascii="Times New Roman" w:hAnsi="Times New Roman" w:cs="Times New Roman"/>
          <w:sz w:val="28"/>
          <w:szCs w:val="28"/>
        </w:rPr>
        <w:t xml:space="preserve">. В 2023 году Ассоциация провела многочасовой образовательный курс по различным аспектам муниципального контроля для должностных лиц местного самоуправления совместно с </w:t>
      </w:r>
      <w:r w:rsidRPr="005B524A">
        <w:rPr>
          <w:rFonts w:ascii="Times New Roman" w:hAnsi="Times New Roman" w:cs="Times New Roman"/>
          <w:color w:val="000000"/>
          <w:sz w:val="28"/>
          <w:szCs w:val="28"/>
        </w:rPr>
        <w:t>Центром развития талантов и трансформации управления при Губернаторе Самарской области.</w:t>
      </w:r>
    </w:p>
    <w:p w:rsidR="00D250F5" w:rsidRPr="005B524A" w:rsidRDefault="00D250F5" w:rsidP="008337AC">
      <w:pPr>
        <w:spacing w:after="0" w:line="240" w:lineRule="auto"/>
        <w:ind w:firstLine="851"/>
        <w:jc w:val="both"/>
        <w:rPr>
          <w:rFonts w:ascii="Times New Roman" w:hAnsi="Times New Roman" w:cs="Times New Roman"/>
          <w:sz w:val="28"/>
          <w:szCs w:val="28"/>
        </w:rPr>
      </w:pPr>
      <w:r w:rsidRPr="005B524A">
        <w:rPr>
          <w:rFonts w:ascii="Times New Roman" w:hAnsi="Times New Roman" w:cs="Times New Roman"/>
          <w:sz w:val="28"/>
          <w:szCs w:val="28"/>
        </w:rPr>
        <w:lastRenderedPageBreak/>
        <w:t xml:space="preserve">Совместно с Общероссийской ассоциацией территориального общественного самоуправления </w:t>
      </w:r>
      <w:r>
        <w:rPr>
          <w:rFonts w:ascii="Times New Roman" w:hAnsi="Times New Roman" w:cs="Times New Roman"/>
          <w:sz w:val="28"/>
          <w:szCs w:val="28"/>
        </w:rPr>
        <w:t>проведено</w:t>
      </w:r>
      <w:r w:rsidRPr="005B524A">
        <w:rPr>
          <w:rFonts w:ascii="Times New Roman" w:hAnsi="Times New Roman" w:cs="Times New Roman"/>
          <w:sz w:val="28"/>
          <w:szCs w:val="28"/>
        </w:rPr>
        <w:t xml:space="preserve"> 8 программ повышения квалификации специалистов муниципального контроля. В таком обучении приняло участие почти 300 специалистов из муниципальных образований 30 субъектов Российской Федерации.</w:t>
      </w:r>
    </w:p>
    <w:p w:rsidR="002F0E08" w:rsidRDefault="002F0E08" w:rsidP="008337AC">
      <w:pPr>
        <w:spacing w:line="240" w:lineRule="auto"/>
        <w:ind w:firstLine="567"/>
        <w:jc w:val="both"/>
        <w:rPr>
          <w:rFonts w:ascii="Times New Roman" w:hAnsi="Times New Roman" w:cs="Times New Roman"/>
          <w:sz w:val="28"/>
          <w:szCs w:val="28"/>
        </w:rPr>
      </w:pPr>
    </w:p>
    <w:p w:rsidR="002F0E08" w:rsidRDefault="002F0E08" w:rsidP="00E11477">
      <w:pPr>
        <w:spacing w:line="240" w:lineRule="auto"/>
        <w:ind w:firstLine="567"/>
        <w:jc w:val="both"/>
        <w:rPr>
          <w:rFonts w:ascii="Times New Roman" w:hAnsi="Times New Roman" w:cs="Times New Roman"/>
          <w:b/>
          <w:sz w:val="28"/>
          <w:szCs w:val="28"/>
        </w:rPr>
      </w:pPr>
      <w:r w:rsidRPr="002F0E08">
        <w:rPr>
          <w:rFonts w:ascii="Times New Roman" w:hAnsi="Times New Roman" w:cs="Times New Roman"/>
          <w:b/>
          <w:sz w:val="28"/>
          <w:szCs w:val="28"/>
        </w:rPr>
        <w:t>6)</w:t>
      </w:r>
      <w:r w:rsidRPr="002F0E08">
        <w:rPr>
          <w:rFonts w:ascii="Times New Roman" w:hAnsi="Times New Roman" w:cs="Times New Roman"/>
          <w:b/>
          <w:sz w:val="28"/>
          <w:szCs w:val="28"/>
        </w:rPr>
        <w:tab/>
        <w:t>муниципальная экономика и финансы:</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E11477">
        <w:rPr>
          <w:rFonts w:ascii="Times New Roman" w:eastAsia="Calibri" w:hAnsi="Times New Roman" w:cs="Times New Roman"/>
          <w:b/>
          <w:sz w:val="28"/>
          <w:szCs w:val="28"/>
        </w:rPr>
        <w:t>Информация о бюджетной обеспеченности доходами консолидированных бюджетов</w:t>
      </w:r>
      <w:r w:rsidRPr="00C627A4">
        <w:rPr>
          <w:rFonts w:ascii="Times New Roman" w:eastAsia="Calibri" w:hAnsi="Times New Roman" w:cs="Times New Roman"/>
          <w:sz w:val="28"/>
          <w:szCs w:val="28"/>
        </w:rPr>
        <w:t xml:space="preserve"> муниципальных образований Самарской области в 2023- 2024 гг. представлена </w:t>
      </w:r>
      <w:r w:rsidRPr="00C627A4">
        <w:rPr>
          <w:rFonts w:ascii="Times New Roman" w:eastAsia="Calibri" w:hAnsi="Times New Roman" w:cs="Times New Roman"/>
          <w:sz w:val="28"/>
          <w:szCs w:val="28"/>
          <w:highlight w:val="cyan"/>
        </w:rPr>
        <w:t xml:space="preserve">в </w:t>
      </w:r>
      <w:r>
        <w:rPr>
          <w:rFonts w:ascii="Times New Roman" w:eastAsia="Calibri" w:hAnsi="Times New Roman" w:cs="Times New Roman"/>
          <w:sz w:val="28"/>
          <w:szCs w:val="28"/>
          <w:highlight w:val="cyan"/>
        </w:rPr>
        <w:t>П</w:t>
      </w:r>
      <w:r w:rsidRPr="00C627A4">
        <w:rPr>
          <w:rFonts w:ascii="Times New Roman" w:eastAsia="Calibri" w:hAnsi="Times New Roman" w:cs="Times New Roman"/>
          <w:sz w:val="28"/>
          <w:szCs w:val="28"/>
          <w:highlight w:val="cyan"/>
        </w:rPr>
        <w:t>риложении</w:t>
      </w:r>
      <w:r>
        <w:rPr>
          <w:rFonts w:ascii="Times New Roman" w:eastAsia="Calibri" w:hAnsi="Times New Roman" w:cs="Times New Roman"/>
          <w:sz w:val="28"/>
          <w:szCs w:val="28"/>
          <w:highlight w:val="cyan"/>
        </w:rPr>
        <w:t xml:space="preserve"> №</w:t>
      </w:r>
      <w:r w:rsidR="00BB3C16">
        <w:rPr>
          <w:rFonts w:ascii="Times New Roman" w:eastAsia="Calibri" w:hAnsi="Times New Roman" w:cs="Times New Roman"/>
          <w:sz w:val="28"/>
          <w:szCs w:val="28"/>
          <w:highlight w:val="cyan"/>
        </w:rPr>
        <w:t>11</w:t>
      </w:r>
      <w:r w:rsidRPr="00C627A4">
        <w:rPr>
          <w:rFonts w:ascii="Times New Roman" w:eastAsia="Calibri" w:hAnsi="Times New Roman" w:cs="Times New Roman"/>
          <w:sz w:val="28"/>
          <w:szCs w:val="28"/>
          <w:highlight w:val="cyan"/>
        </w:rPr>
        <w:t>.</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z w:val="28"/>
          <w:szCs w:val="28"/>
        </w:rPr>
        <w:t>По итогам 2023 года:</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z w:val="28"/>
          <w:szCs w:val="28"/>
        </w:rPr>
        <w:t>- минимальный уровень бюджетной обеспеченности за счет налоговых и неналоговых доходов был зафиксирован в г.о. Октябрьск (</w:t>
      </w:r>
      <w:r w:rsidRPr="00C627A4">
        <w:rPr>
          <w:rFonts w:ascii="Times New Roman" w:eastAsia="Calibri" w:hAnsi="Times New Roman" w:cs="Times New Roman"/>
          <w:sz w:val="28"/>
          <w:szCs w:val="28"/>
        </w:rPr>
        <w:t xml:space="preserve">7 869    </w:t>
      </w:r>
      <w:r w:rsidRPr="00C92745">
        <w:rPr>
          <w:rFonts w:ascii="Times New Roman" w:eastAsia="Calibri" w:hAnsi="Times New Roman" w:cs="Times New Roman"/>
          <w:sz w:val="28"/>
          <w:szCs w:val="28"/>
        </w:rPr>
        <w:t>руб./чел.), максимальный – в м.р. Пестравский (</w:t>
      </w:r>
      <w:r w:rsidRPr="00C627A4">
        <w:rPr>
          <w:rFonts w:ascii="Times New Roman" w:eastAsia="Calibri" w:hAnsi="Times New Roman" w:cs="Times New Roman"/>
          <w:sz w:val="28"/>
          <w:szCs w:val="28"/>
        </w:rPr>
        <w:t>22 993</w:t>
      </w:r>
      <w:r w:rsidRPr="00C92745">
        <w:rPr>
          <w:rFonts w:ascii="Times New Roman" w:eastAsia="Calibri" w:hAnsi="Times New Roman" w:cs="Times New Roman"/>
          <w:sz w:val="28"/>
          <w:szCs w:val="28"/>
        </w:rPr>
        <w:t xml:space="preserve"> руб./чел.) при среднеобластном уровне </w:t>
      </w:r>
      <w:r w:rsidRPr="00C627A4">
        <w:rPr>
          <w:rFonts w:ascii="Times New Roman" w:eastAsia="Calibri" w:hAnsi="Times New Roman" w:cs="Times New Roman"/>
          <w:sz w:val="28"/>
          <w:szCs w:val="28"/>
        </w:rPr>
        <w:t xml:space="preserve">15 532   </w:t>
      </w:r>
      <w:r w:rsidRPr="00C92745">
        <w:rPr>
          <w:rFonts w:ascii="Times New Roman" w:eastAsia="Calibri" w:hAnsi="Times New Roman" w:cs="Times New Roman"/>
          <w:sz w:val="28"/>
          <w:szCs w:val="28"/>
        </w:rPr>
        <w:t>руб./чел.;</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z w:val="28"/>
          <w:szCs w:val="28"/>
        </w:rPr>
        <w:t xml:space="preserve">- минимальный уровень бюджетной обеспеченности с учетом </w:t>
      </w:r>
      <w:r w:rsidRPr="00C627A4">
        <w:rPr>
          <w:rFonts w:ascii="Times New Roman" w:eastAsia="Calibri" w:hAnsi="Times New Roman" w:cs="Times New Roman"/>
          <w:sz w:val="28"/>
          <w:szCs w:val="28"/>
        </w:rPr>
        <w:t>дотаций</w:t>
      </w:r>
      <w:r w:rsidRPr="00C92745">
        <w:rPr>
          <w:rFonts w:ascii="Times New Roman" w:eastAsia="Calibri" w:hAnsi="Times New Roman" w:cs="Times New Roman"/>
          <w:sz w:val="28"/>
          <w:szCs w:val="28"/>
        </w:rPr>
        <w:t xml:space="preserve"> был зафиксирован в </w:t>
      </w:r>
      <w:r w:rsidRPr="00C627A4">
        <w:rPr>
          <w:rFonts w:ascii="Times New Roman" w:eastAsia="Calibri" w:hAnsi="Times New Roman" w:cs="Times New Roman"/>
          <w:sz w:val="28"/>
          <w:szCs w:val="28"/>
        </w:rPr>
        <w:t>г.о. Кинель</w:t>
      </w:r>
      <w:r w:rsidRPr="00C92745">
        <w:rPr>
          <w:rFonts w:ascii="Times New Roman" w:eastAsia="Calibri" w:hAnsi="Times New Roman" w:cs="Times New Roman"/>
          <w:sz w:val="28"/>
          <w:szCs w:val="28"/>
        </w:rPr>
        <w:t xml:space="preserve">  (</w:t>
      </w:r>
      <w:r w:rsidRPr="00C627A4">
        <w:rPr>
          <w:rFonts w:ascii="Times New Roman" w:eastAsia="Calibri" w:hAnsi="Times New Roman" w:cs="Times New Roman"/>
          <w:sz w:val="28"/>
          <w:szCs w:val="28"/>
        </w:rPr>
        <w:t xml:space="preserve">14 396   </w:t>
      </w:r>
      <w:r w:rsidRPr="00C92745">
        <w:rPr>
          <w:rFonts w:ascii="Times New Roman" w:eastAsia="Calibri" w:hAnsi="Times New Roman" w:cs="Times New Roman"/>
          <w:sz w:val="28"/>
          <w:szCs w:val="28"/>
        </w:rPr>
        <w:t xml:space="preserve"> руб./чел.), максимальный – в м.р. </w:t>
      </w:r>
      <w:r w:rsidRPr="00C627A4">
        <w:rPr>
          <w:rFonts w:ascii="Times New Roman" w:eastAsia="Calibri" w:hAnsi="Times New Roman" w:cs="Times New Roman"/>
          <w:sz w:val="28"/>
          <w:szCs w:val="28"/>
        </w:rPr>
        <w:t>Пестравский</w:t>
      </w:r>
      <w:r w:rsidRPr="00C92745">
        <w:rPr>
          <w:rFonts w:ascii="Times New Roman" w:eastAsia="Calibri" w:hAnsi="Times New Roman" w:cs="Times New Roman"/>
          <w:sz w:val="28"/>
          <w:szCs w:val="28"/>
        </w:rPr>
        <w:t xml:space="preserve"> (</w:t>
      </w:r>
      <w:r w:rsidRPr="00C627A4">
        <w:rPr>
          <w:rFonts w:ascii="Times New Roman" w:eastAsia="Calibri" w:hAnsi="Times New Roman" w:cs="Times New Roman"/>
          <w:sz w:val="28"/>
          <w:szCs w:val="28"/>
        </w:rPr>
        <w:t xml:space="preserve">27 514  </w:t>
      </w:r>
      <w:r w:rsidRPr="00C92745">
        <w:rPr>
          <w:rFonts w:ascii="Times New Roman" w:eastAsia="Calibri" w:hAnsi="Times New Roman" w:cs="Times New Roman"/>
          <w:sz w:val="28"/>
          <w:szCs w:val="28"/>
        </w:rPr>
        <w:t xml:space="preserve">руб./чел.) при среднеобластном уровне </w:t>
      </w:r>
      <w:r w:rsidRPr="00C627A4">
        <w:rPr>
          <w:rFonts w:ascii="Times New Roman" w:eastAsia="Calibri" w:hAnsi="Times New Roman" w:cs="Times New Roman"/>
          <w:sz w:val="28"/>
          <w:szCs w:val="28"/>
        </w:rPr>
        <w:t xml:space="preserve">17 684   </w:t>
      </w:r>
      <w:r w:rsidRPr="00C92745">
        <w:rPr>
          <w:rFonts w:ascii="Times New Roman" w:eastAsia="Calibri" w:hAnsi="Times New Roman" w:cs="Times New Roman"/>
          <w:sz w:val="28"/>
          <w:szCs w:val="28"/>
        </w:rPr>
        <w:t>руб./чел.</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z w:val="28"/>
          <w:szCs w:val="28"/>
        </w:rPr>
        <w:t>По состоянию на 01.09.2024:</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pacing w:val="-2"/>
          <w:sz w:val="28"/>
          <w:szCs w:val="28"/>
        </w:rPr>
        <w:t>- минимальный уровень бюджетной обеспеченности за счет налоговых и неналоговых доходов был зафиксирован в м.р. Борский (</w:t>
      </w:r>
      <w:r w:rsidRPr="00C627A4">
        <w:rPr>
          <w:rFonts w:ascii="Times New Roman" w:eastAsia="Calibri" w:hAnsi="Times New Roman" w:cs="Times New Roman"/>
          <w:spacing w:val="-2"/>
          <w:sz w:val="28"/>
          <w:szCs w:val="28"/>
        </w:rPr>
        <w:t xml:space="preserve">5 253   </w:t>
      </w:r>
      <w:r w:rsidRPr="00C92745">
        <w:rPr>
          <w:rFonts w:ascii="Times New Roman" w:eastAsia="Calibri" w:hAnsi="Times New Roman" w:cs="Times New Roman"/>
          <w:spacing w:val="-2"/>
          <w:sz w:val="28"/>
          <w:szCs w:val="28"/>
        </w:rPr>
        <w:t>руб./чел.), максимальный – в м.р. Кинельский (</w:t>
      </w:r>
      <w:r w:rsidRPr="00C627A4">
        <w:rPr>
          <w:rFonts w:ascii="Times New Roman" w:eastAsia="Calibri" w:hAnsi="Times New Roman" w:cs="Times New Roman"/>
          <w:spacing w:val="-2"/>
          <w:sz w:val="28"/>
          <w:szCs w:val="28"/>
        </w:rPr>
        <w:t xml:space="preserve">13 876   </w:t>
      </w:r>
      <w:r w:rsidRPr="00C92745">
        <w:rPr>
          <w:rFonts w:ascii="Times New Roman" w:eastAsia="Calibri" w:hAnsi="Times New Roman" w:cs="Times New Roman"/>
          <w:spacing w:val="-2"/>
          <w:sz w:val="28"/>
          <w:szCs w:val="28"/>
        </w:rPr>
        <w:t>руб./чел.) при</w:t>
      </w:r>
      <w:r w:rsidRPr="00C627A4">
        <w:rPr>
          <w:rFonts w:ascii="Times New Roman" w:eastAsia="Calibri" w:hAnsi="Times New Roman" w:cs="Times New Roman"/>
          <w:spacing w:val="-2"/>
          <w:sz w:val="28"/>
          <w:szCs w:val="28"/>
        </w:rPr>
        <w:t xml:space="preserve"> среднеобластном уровне 11 076</w:t>
      </w:r>
      <w:r w:rsidRPr="00C92745">
        <w:rPr>
          <w:rFonts w:ascii="Times New Roman" w:eastAsia="Calibri" w:hAnsi="Times New Roman" w:cs="Times New Roman"/>
          <w:spacing w:val="-2"/>
          <w:sz w:val="28"/>
          <w:szCs w:val="28"/>
        </w:rPr>
        <w:t xml:space="preserve"> руб./чел.;</w:t>
      </w:r>
    </w:p>
    <w:p w:rsidR="002F0E08" w:rsidRPr="00C92745" w:rsidRDefault="002F0E08" w:rsidP="002F0E08">
      <w:pPr>
        <w:tabs>
          <w:tab w:val="left" w:pos="600"/>
        </w:tabs>
        <w:spacing w:after="0"/>
        <w:ind w:firstLine="709"/>
        <w:jc w:val="both"/>
        <w:rPr>
          <w:rFonts w:ascii="Times New Roman" w:hAnsi="Times New Roman" w:cs="Times New Roman"/>
          <w:b/>
          <w:sz w:val="28"/>
          <w:szCs w:val="28"/>
        </w:rPr>
      </w:pPr>
      <w:r w:rsidRPr="00C92745">
        <w:rPr>
          <w:rFonts w:ascii="Times New Roman" w:eastAsia="Calibri" w:hAnsi="Times New Roman" w:cs="Times New Roman"/>
          <w:spacing w:val="-2"/>
          <w:sz w:val="28"/>
          <w:szCs w:val="28"/>
        </w:rPr>
        <w:t xml:space="preserve">- минимальный уровень бюджетной обеспеченности с учетом </w:t>
      </w:r>
      <w:r w:rsidRPr="00C627A4">
        <w:rPr>
          <w:rFonts w:ascii="Times New Roman" w:eastAsia="Calibri" w:hAnsi="Times New Roman" w:cs="Times New Roman"/>
          <w:spacing w:val="-2"/>
          <w:sz w:val="28"/>
          <w:szCs w:val="28"/>
        </w:rPr>
        <w:t>дотаций</w:t>
      </w:r>
      <w:r w:rsidRPr="00C92745">
        <w:rPr>
          <w:rFonts w:ascii="Times New Roman" w:eastAsia="Calibri" w:hAnsi="Times New Roman" w:cs="Times New Roman"/>
          <w:spacing w:val="-2"/>
          <w:sz w:val="28"/>
          <w:szCs w:val="28"/>
        </w:rPr>
        <w:t xml:space="preserve"> был зафиксирован в </w:t>
      </w:r>
      <w:r w:rsidRPr="00C627A4">
        <w:rPr>
          <w:rFonts w:ascii="Times New Roman" w:eastAsia="Calibri" w:hAnsi="Times New Roman" w:cs="Times New Roman"/>
          <w:spacing w:val="-2"/>
          <w:sz w:val="28"/>
          <w:szCs w:val="28"/>
        </w:rPr>
        <w:t>м.р. Ставропольский</w:t>
      </w:r>
      <w:r w:rsidRPr="00C92745">
        <w:rPr>
          <w:rFonts w:ascii="Times New Roman" w:eastAsia="Calibri" w:hAnsi="Times New Roman" w:cs="Times New Roman"/>
          <w:spacing w:val="-2"/>
          <w:sz w:val="28"/>
          <w:szCs w:val="28"/>
        </w:rPr>
        <w:t xml:space="preserve"> (</w:t>
      </w:r>
      <w:r w:rsidRPr="00C627A4">
        <w:rPr>
          <w:rFonts w:ascii="Times New Roman" w:eastAsia="Calibri" w:hAnsi="Times New Roman" w:cs="Times New Roman"/>
          <w:spacing w:val="-2"/>
          <w:sz w:val="28"/>
          <w:szCs w:val="28"/>
        </w:rPr>
        <w:t xml:space="preserve">10 232   </w:t>
      </w:r>
      <w:r w:rsidRPr="00C92745">
        <w:rPr>
          <w:rFonts w:ascii="Times New Roman" w:eastAsia="Calibri" w:hAnsi="Times New Roman" w:cs="Times New Roman"/>
          <w:spacing w:val="-2"/>
          <w:sz w:val="28"/>
          <w:szCs w:val="28"/>
        </w:rPr>
        <w:t xml:space="preserve">руб./чел.), максимальный – в м.р. </w:t>
      </w:r>
      <w:r w:rsidRPr="00C627A4">
        <w:rPr>
          <w:rFonts w:ascii="Times New Roman" w:eastAsia="Calibri" w:hAnsi="Times New Roman" w:cs="Times New Roman"/>
          <w:spacing w:val="-2"/>
          <w:sz w:val="28"/>
          <w:szCs w:val="28"/>
        </w:rPr>
        <w:t>Нефтегорский</w:t>
      </w:r>
      <w:r w:rsidRPr="00C92745">
        <w:rPr>
          <w:rFonts w:ascii="Times New Roman" w:eastAsia="Calibri" w:hAnsi="Times New Roman" w:cs="Times New Roman"/>
          <w:spacing w:val="-2"/>
          <w:sz w:val="28"/>
          <w:szCs w:val="28"/>
        </w:rPr>
        <w:t xml:space="preserve"> (</w:t>
      </w:r>
      <w:r w:rsidRPr="00C627A4">
        <w:rPr>
          <w:rFonts w:ascii="Times New Roman" w:eastAsia="Calibri" w:hAnsi="Times New Roman" w:cs="Times New Roman"/>
          <w:spacing w:val="-2"/>
          <w:sz w:val="28"/>
          <w:szCs w:val="28"/>
        </w:rPr>
        <w:t xml:space="preserve">17 861   </w:t>
      </w:r>
      <w:r w:rsidRPr="00C92745">
        <w:rPr>
          <w:rFonts w:ascii="Times New Roman" w:eastAsia="Calibri" w:hAnsi="Times New Roman" w:cs="Times New Roman"/>
          <w:spacing w:val="-2"/>
          <w:sz w:val="28"/>
          <w:szCs w:val="28"/>
        </w:rPr>
        <w:t xml:space="preserve">руб./чел.) при среднеобластном уровне </w:t>
      </w:r>
      <w:r w:rsidRPr="00C627A4">
        <w:rPr>
          <w:rFonts w:ascii="Times New Roman" w:eastAsia="Calibri" w:hAnsi="Times New Roman" w:cs="Times New Roman"/>
          <w:spacing w:val="-2"/>
          <w:sz w:val="28"/>
          <w:szCs w:val="28"/>
        </w:rPr>
        <w:t xml:space="preserve">12 583   </w:t>
      </w:r>
      <w:r w:rsidRPr="00C92745">
        <w:rPr>
          <w:rFonts w:ascii="Times New Roman" w:eastAsia="Calibri" w:hAnsi="Times New Roman" w:cs="Times New Roman"/>
          <w:spacing w:val="-2"/>
          <w:sz w:val="28"/>
          <w:szCs w:val="28"/>
        </w:rPr>
        <w:t>руб./чел.</w:t>
      </w:r>
    </w:p>
    <w:p w:rsidR="002F0E08" w:rsidRDefault="002F0E08" w:rsidP="002F0E08">
      <w:pPr>
        <w:tabs>
          <w:tab w:val="left" w:pos="600"/>
        </w:tabs>
        <w:spacing w:after="0"/>
        <w:ind w:firstLine="709"/>
        <w:jc w:val="both"/>
        <w:rPr>
          <w:rFonts w:ascii="Times New Roman" w:eastAsia="Calibri" w:hAnsi="Times New Roman" w:cs="Times New Roman"/>
          <w:spacing w:val="-2"/>
          <w:sz w:val="28"/>
          <w:szCs w:val="28"/>
        </w:rPr>
      </w:pPr>
      <w:r w:rsidRPr="00C627A4">
        <w:rPr>
          <w:rFonts w:ascii="Times New Roman" w:hAnsi="Times New Roman" w:cs="Times New Roman"/>
          <w:sz w:val="28"/>
          <w:szCs w:val="28"/>
        </w:rPr>
        <w:t xml:space="preserve">Ключевым фактором, определяющим различия в бюджетной обеспеченности муниципалитетов, является неравномерность распределения налогового и экономического потенциала, его концентрация в крупных агломерациях, а также  </w:t>
      </w:r>
      <w:r w:rsidRPr="00C92745">
        <w:rPr>
          <w:rFonts w:ascii="Times New Roman" w:eastAsia="Calibri" w:hAnsi="Times New Roman" w:cs="Times New Roman"/>
          <w:spacing w:val="-2"/>
          <w:sz w:val="28"/>
          <w:szCs w:val="28"/>
        </w:rPr>
        <w:t>эффективность деятельности органов местного самоуправления муниципальных образований.</w:t>
      </w:r>
    </w:p>
    <w:p w:rsidR="002F0E08" w:rsidRPr="00C92745" w:rsidRDefault="002F0E08" w:rsidP="002F0E08">
      <w:pPr>
        <w:tabs>
          <w:tab w:val="left" w:pos="600"/>
        </w:tabs>
        <w:spacing w:after="0"/>
        <w:ind w:firstLine="709"/>
        <w:jc w:val="both"/>
        <w:rPr>
          <w:rFonts w:ascii="Times New Roman" w:eastAsia="Calibri" w:hAnsi="Times New Roman" w:cs="Times New Roman"/>
          <w:spacing w:val="-2"/>
          <w:sz w:val="28"/>
          <w:szCs w:val="28"/>
        </w:rPr>
      </w:pPr>
    </w:p>
    <w:p w:rsidR="002F0E08" w:rsidRPr="00C627A4" w:rsidRDefault="002F0E08" w:rsidP="002F0E08">
      <w:pPr>
        <w:tabs>
          <w:tab w:val="left" w:pos="600"/>
        </w:tabs>
        <w:spacing w:after="0"/>
        <w:ind w:firstLine="709"/>
        <w:jc w:val="both"/>
        <w:rPr>
          <w:rFonts w:ascii="Times New Roman" w:hAnsi="Times New Roman" w:cs="Times New Roman"/>
          <w:b/>
          <w:sz w:val="28"/>
          <w:szCs w:val="28"/>
        </w:rPr>
      </w:pPr>
      <w:r w:rsidRPr="00E11477">
        <w:rPr>
          <w:rFonts w:ascii="Times New Roman" w:eastAsia="Calibri" w:hAnsi="Times New Roman" w:cs="Times New Roman"/>
          <w:b/>
          <w:sz w:val="28"/>
          <w:szCs w:val="28"/>
        </w:rPr>
        <w:t xml:space="preserve">Информация о динамике долговой нагрузки </w:t>
      </w:r>
      <w:r w:rsidRPr="00C627A4">
        <w:rPr>
          <w:rFonts w:ascii="Times New Roman" w:eastAsia="Calibri" w:hAnsi="Times New Roman" w:cs="Times New Roman"/>
          <w:sz w:val="28"/>
          <w:szCs w:val="28"/>
        </w:rPr>
        <w:t xml:space="preserve">муниципальных образований за период с 2019 по 2024 годы и бюджетной обеспеченности представлена </w:t>
      </w:r>
      <w:r w:rsidRPr="00C627A4">
        <w:rPr>
          <w:rFonts w:ascii="Times New Roman" w:eastAsia="Calibri" w:hAnsi="Times New Roman" w:cs="Times New Roman"/>
          <w:sz w:val="28"/>
          <w:szCs w:val="28"/>
          <w:highlight w:val="cyan"/>
        </w:rPr>
        <w:t>в приложении</w:t>
      </w:r>
      <w:r>
        <w:rPr>
          <w:rFonts w:ascii="Times New Roman" w:eastAsia="Calibri" w:hAnsi="Times New Roman" w:cs="Times New Roman"/>
          <w:sz w:val="28"/>
          <w:szCs w:val="28"/>
          <w:highlight w:val="cyan"/>
        </w:rPr>
        <w:t xml:space="preserve"> №</w:t>
      </w:r>
      <w:r w:rsidR="009E2FCA">
        <w:rPr>
          <w:rFonts w:ascii="Times New Roman" w:eastAsia="Calibri" w:hAnsi="Times New Roman" w:cs="Times New Roman"/>
          <w:sz w:val="28"/>
          <w:szCs w:val="28"/>
          <w:highlight w:val="cyan"/>
        </w:rPr>
        <w:t>12</w:t>
      </w:r>
      <w:r w:rsidRPr="00C627A4">
        <w:rPr>
          <w:rFonts w:ascii="Times New Roman" w:eastAsia="Calibri" w:hAnsi="Times New Roman" w:cs="Times New Roman"/>
          <w:sz w:val="28"/>
          <w:szCs w:val="28"/>
          <w:highlight w:val="cyan"/>
        </w:rPr>
        <w:t>.</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sidRPr="00C627A4">
        <w:rPr>
          <w:rFonts w:ascii="Times New Roman" w:hAnsi="Times New Roman" w:cs="Times New Roman"/>
          <w:sz w:val="28"/>
          <w:szCs w:val="28"/>
        </w:rPr>
        <w:t>Министерством управления финансами Самарской области предпринят комплекс мер, направленных на снижение уровня долговой нагрузки муниципальных образований (в первую очередь – долга по кредитам кредитных организаций):</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627A4">
        <w:rPr>
          <w:rFonts w:ascii="Times New Roman" w:hAnsi="Times New Roman" w:cs="Times New Roman"/>
          <w:sz w:val="28"/>
          <w:szCs w:val="28"/>
        </w:rPr>
        <w:t>для получателей дотаций на выравнивание бюджетной обеспеченности – согласование с министерством управления финансами Самарской области предполагаемых изменений в решение о местном бюджете, приводящих к увеличению муниципального долга в части кредитов кредитных организаций (в случае нарушения данного требования – сокращение на 5% дотаций на выравнивание бюджетной обеспеченности в следующем году);</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неперечисление дотаций на поддержку мер по обеспечению сбалансированности местных бюджетов в случае увеличения коммерческого долга в течение отчётного месяца по сравнению с его объёмом на начало года (для муниципальных образований с долей дотаций на выравнивание бюджетной обеспеченности в доходах бюджета (за вычетом субвенций) более 15% либо уровнем муниципального долга более 90% от налоговых и неналоговых доходов действует более жесткое ограничение – непривлечение кредитов кредитных организаций в отчётном месяце);</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неперечисление дотаций на поддержку мер по обеспечению сбалансированности местных бюджетов по итогам за отчетный год в сумме превышения установленных предельных значений уровня муниципального долга, но не более 5% от годового объёма данных дотаций</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условиями предоставления бюджетных кредитов являются неувеличение долга по коммерческим кредитам на последнюю отчётную дату в сравнении с уровнем на начало 2019 года, а также в случае предоставления бюджетного кредита в целях рефинансирования коммерческого долга – принятие обязательства не менее 50% экономии на процентах направить на погашение муниципального долга;</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порядком предоставления, использования и возврата бюджетных кредитов предусмотрена возможность досрочного погашения бюджетных кредитов, полученных из областного бюджета;</w:t>
      </w:r>
    </w:p>
    <w:p w:rsidR="002F0E08" w:rsidRPr="00C627A4"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бюджетные кредиты на погашение долговых обязательств муниципального образования предоставляются в размере, не превышающем 75% величины долговых обязательств, что стимулирует муниципальные образования к самостоятельному погашению оставшихся 25% долга;</w:t>
      </w:r>
    </w:p>
    <w:p w:rsidR="002F0E08" w:rsidRDefault="002F0E08" w:rsidP="002F0E08">
      <w:pPr>
        <w:tabs>
          <w:tab w:val="left" w:pos="600"/>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627A4">
        <w:rPr>
          <w:rFonts w:ascii="Times New Roman" w:hAnsi="Times New Roman" w:cs="Times New Roman"/>
          <w:sz w:val="28"/>
          <w:szCs w:val="28"/>
        </w:rPr>
        <w:t>в 2022 году бюджетам 5 городских округов Самарской области за счет средств федерального бюджетного кредита были предоставлены бюджетные кредиты для погашения долга по кредитам кредитных организаций на общую сумму 7 965 млн. рублей со сроками погашения в 2025-2028 годах и уплатой процентов в размере 0,1% годовых.</w:t>
      </w:r>
    </w:p>
    <w:p w:rsidR="00C60759" w:rsidRDefault="00C60759" w:rsidP="002F0E08">
      <w:pPr>
        <w:tabs>
          <w:tab w:val="left" w:pos="600"/>
        </w:tabs>
        <w:spacing w:after="0"/>
        <w:ind w:firstLine="709"/>
        <w:jc w:val="both"/>
        <w:rPr>
          <w:rFonts w:ascii="Times New Roman" w:hAnsi="Times New Roman" w:cs="Times New Roman"/>
          <w:b/>
          <w:sz w:val="28"/>
          <w:szCs w:val="28"/>
        </w:rPr>
      </w:pPr>
    </w:p>
    <w:p w:rsidR="00C60759" w:rsidRDefault="00C60759" w:rsidP="002F0E08">
      <w:pPr>
        <w:tabs>
          <w:tab w:val="left" w:pos="600"/>
        </w:tabs>
        <w:spacing w:after="0"/>
        <w:ind w:firstLine="709"/>
        <w:jc w:val="both"/>
        <w:rPr>
          <w:rFonts w:ascii="Times New Roman" w:hAnsi="Times New Roman" w:cs="Times New Roman"/>
          <w:b/>
          <w:sz w:val="28"/>
          <w:szCs w:val="28"/>
        </w:rPr>
      </w:pPr>
      <w:r w:rsidRPr="00C60759">
        <w:rPr>
          <w:rFonts w:ascii="Times New Roman" w:hAnsi="Times New Roman" w:cs="Times New Roman"/>
          <w:b/>
          <w:sz w:val="28"/>
          <w:szCs w:val="28"/>
        </w:rPr>
        <w:t>-</w:t>
      </w:r>
      <w:r w:rsidRPr="00C60759">
        <w:rPr>
          <w:rFonts w:ascii="Times New Roman" w:hAnsi="Times New Roman" w:cs="Times New Roman"/>
          <w:b/>
          <w:sz w:val="28"/>
          <w:szCs w:val="28"/>
        </w:rPr>
        <w:tab/>
        <w:t>примеры изменения структуры расходов местных бюджетов вследствие изменения территориального устройства местного самоуправления;</w:t>
      </w:r>
      <w:r>
        <w:rPr>
          <w:rFonts w:ascii="Times New Roman" w:hAnsi="Times New Roman" w:cs="Times New Roman"/>
          <w:b/>
          <w:sz w:val="28"/>
          <w:szCs w:val="28"/>
        </w:rPr>
        <w:t xml:space="preserve"> </w:t>
      </w:r>
    </w:p>
    <w:p w:rsidR="00C60759" w:rsidRPr="00C60759" w:rsidRDefault="00C60759" w:rsidP="002F0E08">
      <w:pPr>
        <w:tabs>
          <w:tab w:val="left" w:pos="600"/>
        </w:tabs>
        <w:spacing w:after="0"/>
        <w:ind w:firstLine="709"/>
        <w:jc w:val="both"/>
        <w:rPr>
          <w:rFonts w:ascii="Times New Roman" w:hAnsi="Times New Roman" w:cs="Times New Roman"/>
          <w:sz w:val="28"/>
          <w:szCs w:val="28"/>
        </w:rPr>
      </w:pPr>
      <w:r w:rsidRPr="00C60759">
        <w:rPr>
          <w:rFonts w:ascii="Times New Roman" w:hAnsi="Times New Roman" w:cs="Times New Roman"/>
          <w:sz w:val="28"/>
          <w:szCs w:val="28"/>
        </w:rPr>
        <w:t>Изменения территориального устройства не происходили</w:t>
      </w:r>
      <w:r>
        <w:rPr>
          <w:rFonts w:ascii="Times New Roman" w:hAnsi="Times New Roman" w:cs="Times New Roman"/>
          <w:sz w:val="28"/>
          <w:szCs w:val="28"/>
        </w:rPr>
        <w:t xml:space="preserve">. </w:t>
      </w:r>
    </w:p>
    <w:p w:rsidR="002F0E08" w:rsidRPr="00C60759" w:rsidRDefault="002F0E08" w:rsidP="002F0E08">
      <w:pPr>
        <w:tabs>
          <w:tab w:val="left" w:pos="600"/>
        </w:tabs>
        <w:spacing w:after="0"/>
        <w:ind w:firstLine="709"/>
        <w:jc w:val="both"/>
        <w:rPr>
          <w:rFonts w:ascii="Times New Roman" w:hAnsi="Times New Roman" w:cs="Times New Roman"/>
          <w:b/>
          <w:sz w:val="28"/>
          <w:szCs w:val="28"/>
        </w:rPr>
      </w:pPr>
    </w:p>
    <w:p w:rsidR="00C60759" w:rsidRPr="00C60759" w:rsidRDefault="00C60759" w:rsidP="00C60759">
      <w:pPr>
        <w:tabs>
          <w:tab w:val="left" w:pos="600"/>
        </w:tabs>
        <w:spacing w:after="0" w:line="240" w:lineRule="auto"/>
        <w:ind w:firstLine="317"/>
        <w:jc w:val="both"/>
        <w:rPr>
          <w:rFonts w:ascii="Times New Roman" w:hAnsi="Times New Roman" w:cs="Times New Roman"/>
          <w:b/>
          <w:sz w:val="28"/>
          <w:szCs w:val="28"/>
        </w:rPr>
      </w:pPr>
      <w:r w:rsidRPr="00C60759">
        <w:rPr>
          <w:rFonts w:ascii="Times New Roman" w:hAnsi="Times New Roman" w:cs="Times New Roman"/>
          <w:b/>
          <w:sz w:val="28"/>
          <w:szCs w:val="28"/>
        </w:rPr>
        <w:t>-</w:t>
      </w:r>
      <w:r w:rsidRPr="00C60759">
        <w:rPr>
          <w:rFonts w:ascii="Times New Roman" w:hAnsi="Times New Roman" w:cs="Times New Roman"/>
          <w:b/>
          <w:sz w:val="28"/>
          <w:szCs w:val="28"/>
        </w:rPr>
        <w:tab/>
        <w:t xml:space="preserve">данные об установлении единых и дополнительных нормативов отчислений от поступлений </w:t>
      </w:r>
      <w:r w:rsidRPr="00C60759">
        <w:rPr>
          <w:rFonts w:ascii="Times New Roman" w:hAnsi="Times New Roman" w:cs="Times New Roman"/>
          <w:b/>
          <w:sz w:val="28"/>
          <w:szCs w:val="28"/>
          <w:shd w:val="clear" w:color="auto" w:fill="FFFFFF"/>
        </w:rPr>
        <w:t>от поступлений в региональные и местные бюджеты</w:t>
      </w:r>
      <w:r w:rsidRPr="00C60759">
        <w:rPr>
          <w:rFonts w:ascii="Times New Roman" w:hAnsi="Times New Roman" w:cs="Times New Roman"/>
          <w:b/>
          <w:sz w:val="28"/>
          <w:szCs w:val="28"/>
        </w:rPr>
        <w:t>, положительные и отрицательные аспекты установления дополнительных отчислений в местные бюджеты.</w:t>
      </w:r>
    </w:p>
    <w:p w:rsidR="00C60759" w:rsidRPr="00C60759" w:rsidRDefault="00C60759" w:rsidP="00C60759">
      <w:pPr>
        <w:tabs>
          <w:tab w:val="left" w:pos="600"/>
        </w:tabs>
        <w:spacing w:after="0" w:line="240" w:lineRule="auto"/>
        <w:ind w:firstLine="317"/>
        <w:jc w:val="both"/>
        <w:rPr>
          <w:rFonts w:ascii="Times New Roman" w:hAnsi="Times New Roman" w:cs="Times New Roman"/>
          <w:i/>
          <w:sz w:val="28"/>
          <w:szCs w:val="28"/>
        </w:rPr>
      </w:pPr>
      <w:r w:rsidRPr="00C60759">
        <w:rPr>
          <w:rFonts w:ascii="Times New Roman" w:hAnsi="Times New Roman" w:cs="Times New Roman"/>
          <w:i/>
          <w:sz w:val="28"/>
          <w:szCs w:val="28"/>
          <w:u w:val="single"/>
        </w:rPr>
        <w:t>Примечание:</w:t>
      </w:r>
      <w:r w:rsidRPr="00C60759">
        <w:rPr>
          <w:rFonts w:ascii="Times New Roman" w:hAnsi="Times New Roman" w:cs="Times New Roman"/>
          <w:i/>
          <w:sz w:val="28"/>
          <w:szCs w:val="28"/>
        </w:rPr>
        <w:t xml:space="preserve"> данные об установлении единых и дополнительных нормативов отчислений от поступлений от поступлений в региональные и местные бюджеты предоставляются по установленной табличной форме и оформляются в виде приложения к докладу;</w:t>
      </w:r>
    </w:p>
    <w:p w:rsidR="00C60759" w:rsidRPr="00C60759" w:rsidRDefault="00C60759" w:rsidP="00C60759">
      <w:pPr>
        <w:tabs>
          <w:tab w:val="left" w:pos="600"/>
        </w:tabs>
        <w:spacing w:after="0"/>
        <w:ind w:firstLine="709"/>
        <w:jc w:val="both"/>
        <w:rPr>
          <w:rFonts w:ascii="Times New Roman" w:eastAsia="Calibri" w:hAnsi="Times New Roman" w:cs="Times New Roman"/>
          <w:sz w:val="28"/>
          <w:szCs w:val="28"/>
        </w:rPr>
      </w:pPr>
    </w:p>
    <w:p w:rsidR="002F0E08" w:rsidRPr="00C60759" w:rsidRDefault="002F0E08" w:rsidP="00C60759">
      <w:pPr>
        <w:tabs>
          <w:tab w:val="left" w:pos="600"/>
        </w:tabs>
        <w:spacing w:after="0"/>
        <w:ind w:firstLine="709"/>
        <w:jc w:val="both"/>
        <w:rPr>
          <w:rFonts w:ascii="Times New Roman" w:eastAsia="Calibri" w:hAnsi="Times New Roman" w:cs="Times New Roman"/>
          <w:b/>
          <w:sz w:val="28"/>
          <w:szCs w:val="28"/>
        </w:rPr>
      </w:pPr>
      <w:r w:rsidRPr="00C60759">
        <w:rPr>
          <w:rFonts w:ascii="Times New Roman" w:eastAsia="Calibri" w:hAnsi="Times New Roman" w:cs="Times New Roman"/>
          <w:sz w:val="28"/>
          <w:szCs w:val="28"/>
        </w:rPr>
        <w:t>Информация об установленных Самарской областью нормативах отчислений в местные бюджеты представлена</w:t>
      </w:r>
      <w:r w:rsidRPr="00C627A4">
        <w:rPr>
          <w:rFonts w:ascii="Times New Roman" w:eastAsia="Calibri" w:hAnsi="Times New Roman" w:cs="Times New Roman"/>
          <w:sz w:val="28"/>
          <w:szCs w:val="28"/>
        </w:rPr>
        <w:t xml:space="preserve"> </w:t>
      </w:r>
      <w:r w:rsidRPr="00C627A4">
        <w:rPr>
          <w:rFonts w:ascii="Times New Roman" w:eastAsia="Calibri" w:hAnsi="Times New Roman" w:cs="Times New Roman"/>
          <w:sz w:val="28"/>
          <w:szCs w:val="28"/>
          <w:highlight w:val="cyan"/>
        </w:rPr>
        <w:t>в приложении</w:t>
      </w:r>
      <w:r>
        <w:rPr>
          <w:rFonts w:ascii="Times New Roman" w:eastAsia="Calibri" w:hAnsi="Times New Roman" w:cs="Times New Roman"/>
          <w:sz w:val="28"/>
          <w:szCs w:val="28"/>
          <w:highlight w:val="cyan"/>
        </w:rPr>
        <w:t xml:space="preserve"> </w:t>
      </w:r>
      <w:r w:rsidRPr="001D069A">
        <w:rPr>
          <w:rFonts w:ascii="Times New Roman" w:eastAsia="Calibri" w:hAnsi="Times New Roman" w:cs="Times New Roman"/>
          <w:sz w:val="28"/>
          <w:szCs w:val="28"/>
          <w:highlight w:val="cyan"/>
        </w:rPr>
        <w:t>№</w:t>
      </w:r>
      <w:r w:rsidR="001D069A" w:rsidRPr="001D069A">
        <w:rPr>
          <w:rFonts w:ascii="Times New Roman" w:eastAsia="Calibri" w:hAnsi="Times New Roman" w:cs="Times New Roman"/>
          <w:sz w:val="28"/>
          <w:szCs w:val="28"/>
          <w:highlight w:val="cyan"/>
        </w:rPr>
        <w:t>13</w:t>
      </w:r>
      <w:r w:rsidR="00812A38" w:rsidRPr="001D069A">
        <w:rPr>
          <w:rFonts w:ascii="Times New Roman" w:eastAsia="Calibri" w:hAnsi="Times New Roman" w:cs="Times New Roman"/>
          <w:sz w:val="28"/>
          <w:szCs w:val="28"/>
          <w:highlight w:val="cyan"/>
        </w:rPr>
        <w:t>.</w:t>
      </w:r>
    </w:p>
    <w:p w:rsidR="002F0E08" w:rsidRPr="00C627A4" w:rsidRDefault="002F0E08" w:rsidP="002F0E08">
      <w:pPr>
        <w:tabs>
          <w:tab w:val="left" w:pos="600"/>
        </w:tabs>
        <w:spacing w:after="0"/>
        <w:ind w:firstLine="709"/>
        <w:jc w:val="both"/>
        <w:rPr>
          <w:rFonts w:ascii="Times New Roman" w:hAnsi="Times New Roman" w:cs="Times New Roman"/>
          <w:b/>
          <w:sz w:val="28"/>
          <w:szCs w:val="28"/>
        </w:rPr>
      </w:pPr>
    </w:p>
    <w:p w:rsidR="003E7286" w:rsidRDefault="003E7286" w:rsidP="003E7286">
      <w:pPr>
        <w:tabs>
          <w:tab w:val="left" w:pos="600"/>
        </w:tabs>
        <w:spacing w:after="0" w:line="240" w:lineRule="auto"/>
        <w:ind w:firstLine="317"/>
        <w:jc w:val="both"/>
        <w:rPr>
          <w:rFonts w:ascii="Times New Roman" w:hAnsi="Times New Roman" w:cs="Times New Roman"/>
          <w:b/>
          <w:sz w:val="28"/>
          <w:szCs w:val="28"/>
        </w:rPr>
      </w:pPr>
      <w:r w:rsidRPr="003E7286">
        <w:rPr>
          <w:rFonts w:ascii="Times New Roman" w:hAnsi="Times New Roman" w:cs="Times New Roman"/>
          <w:b/>
          <w:sz w:val="28"/>
          <w:szCs w:val="28"/>
        </w:rPr>
        <w:t>-</w:t>
      </w:r>
      <w:r w:rsidRPr="003E7286">
        <w:rPr>
          <w:rFonts w:ascii="Times New Roman" w:hAnsi="Times New Roman" w:cs="Times New Roman"/>
          <w:b/>
          <w:sz w:val="28"/>
          <w:szCs w:val="28"/>
        </w:rPr>
        <w:tab/>
        <w:t>топ-3 лучшие практики повышения доходов местных бюджетов, сокращения расходов местных бюджетов и бюджетного стимулирования эффективности органов местного самоуправления, в том числе развитие МСП, самозанятых, туризм и креативная экономика;</w:t>
      </w:r>
    </w:p>
    <w:p w:rsidR="003E7286" w:rsidRDefault="003E7286" w:rsidP="003E7286">
      <w:pPr>
        <w:tabs>
          <w:tab w:val="left" w:pos="600"/>
        </w:tabs>
        <w:spacing w:after="0" w:line="240" w:lineRule="auto"/>
        <w:ind w:firstLine="317"/>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представлены</w:t>
      </w:r>
      <w:r w:rsidRPr="00C627A4">
        <w:rPr>
          <w:rFonts w:ascii="Times New Roman" w:eastAsia="Calibri" w:hAnsi="Times New Roman" w:cs="Times New Roman"/>
          <w:sz w:val="28"/>
          <w:szCs w:val="28"/>
        </w:rPr>
        <w:t xml:space="preserve"> </w:t>
      </w:r>
      <w:r w:rsidRPr="00C627A4">
        <w:rPr>
          <w:rFonts w:ascii="Times New Roman" w:eastAsia="Calibri" w:hAnsi="Times New Roman" w:cs="Times New Roman"/>
          <w:sz w:val="28"/>
          <w:szCs w:val="28"/>
          <w:highlight w:val="cyan"/>
        </w:rPr>
        <w:t>в приложении</w:t>
      </w:r>
      <w:r>
        <w:rPr>
          <w:rFonts w:ascii="Times New Roman" w:eastAsia="Calibri" w:hAnsi="Times New Roman" w:cs="Times New Roman"/>
          <w:sz w:val="28"/>
          <w:szCs w:val="28"/>
          <w:highlight w:val="cyan"/>
        </w:rPr>
        <w:t xml:space="preserve"> </w:t>
      </w:r>
      <w:r w:rsidRPr="001D069A">
        <w:rPr>
          <w:rFonts w:ascii="Times New Roman" w:eastAsia="Calibri" w:hAnsi="Times New Roman" w:cs="Times New Roman"/>
          <w:sz w:val="28"/>
          <w:szCs w:val="28"/>
          <w:highlight w:val="cyan"/>
        </w:rPr>
        <w:t>№</w:t>
      </w:r>
      <w:r w:rsidR="001D069A">
        <w:rPr>
          <w:rFonts w:ascii="Times New Roman" w:eastAsia="Calibri" w:hAnsi="Times New Roman" w:cs="Times New Roman"/>
          <w:sz w:val="28"/>
          <w:szCs w:val="28"/>
          <w:highlight w:val="cyan"/>
        </w:rPr>
        <w:t>14</w:t>
      </w:r>
      <w:r w:rsidRPr="001D069A">
        <w:rPr>
          <w:rFonts w:ascii="Times New Roman" w:eastAsia="Calibri" w:hAnsi="Times New Roman" w:cs="Times New Roman"/>
          <w:sz w:val="28"/>
          <w:szCs w:val="28"/>
          <w:highlight w:val="cyan"/>
        </w:rPr>
        <w:t>.</w:t>
      </w:r>
    </w:p>
    <w:p w:rsidR="003E7286" w:rsidRDefault="003E7286" w:rsidP="003E7286">
      <w:pPr>
        <w:tabs>
          <w:tab w:val="left" w:pos="600"/>
        </w:tabs>
        <w:spacing w:after="0" w:line="240" w:lineRule="auto"/>
        <w:ind w:firstLine="317"/>
        <w:jc w:val="both"/>
        <w:rPr>
          <w:rFonts w:ascii="Times New Roman" w:eastAsia="Calibri" w:hAnsi="Times New Roman" w:cs="Times New Roman"/>
          <w:sz w:val="28"/>
          <w:szCs w:val="28"/>
        </w:rPr>
      </w:pPr>
    </w:p>
    <w:p w:rsidR="003E7286" w:rsidRPr="003E7286" w:rsidRDefault="003E7286" w:rsidP="003E7286">
      <w:pPr>
        <w:tabs>
          <w:tab w:val="left" w:pos="600"/>
        </w:tabs>
        <w:spacing w:after="0" w:line="240" w:lineRule="auto"/>
        <w:ind w:firstLine="317"/>
        <w:jc w:val="both"/>
        <w:rPr>
          <w:rFonts w:ascii="Times New Roman" w:hAnsi="Times New Roman" w:cs="Times New Roman"/>
          <w:b/>
          <w:sz w:val="28"/>
          <w:szCs w:val="28"/>
        </w:rPr>
      </w:pPr>
      <w:r w:rsidRPr="003E7286">
        <w:rPr>
          <w:rFonts w:ascii="Times New Roman" w:hAnsi="Times New Roman" w:cs="Times New Roman"/>
          <w:b/>
          <w:sz w:val="28"/>
          <w:szCs w:val="28"/>
        </w:rPr>
        <w:t>-</w:t>
      </w:r>
      <w:r w:rsidRPr="003E7286">
        <w:rPr>
          <w:rFonts w:ascii="Times New Roman" w:hAnsi="Times New Roman" w:cs="Times New Roman"/>
          <w:b/>
          <w:sz w:val="28"/>
          <w:szCs w:val="28"/>
        </w:rPr>
        <w:tab/>
        <w:t>топ-3 лучшие практики работы органов местного самоуправления по улучшению инвестиционного климата, повышению инвестиционной привлекательности муниципалитета и привлечению инвесторов на территорию муниципального образования;</w:t>
      </w:r>
    </w:p>
    <w:p w:rsidR="003E7286" w:rsidRDefault="003E7286" w:rsidP="003E7286">
      <w:pPr>
        <w:tabs>
          <w:tab w:val="left" w:pos="600"/>
        </w:tabs>
        <w:spacing w:after="0" w:line="240" w:lineRule="auto"/>
        <w:ind w:firstLine="317"/>
        <w:jc w:val="both"/>
        <w:rPr>
          <w:rFonts w:ascii="Times New Roman" w:eastAsia="Calibri" w:hAnsi="Times New Roman" w:cs="Times New Roman"/>
          <w:sz w:val="28"/>
          <w:szCs w:val="28"/>
        </w:rPr>
      </w:pPr>
      <w:r>
        <w:rPr>
          <w:rFonts w:ascii="Times New Roman" w:eastAsia="Calibri" w:hAnsi="Times New Roman" w:cs="Times New Roman"/>
          <w:sz w:val="28"/>
          <w:szCs w:val="28"/>
        </w:rPr>
        <w:t>представлены</w:t>
      </w:r>
      <w:r w:rsidRPr="00C627A4">
        <w:rPr>
          <w:rFonts w:ascii="Times New Roman" w:eastAsia="Calibri" w:hAnsi="Times New Roman" w:cs="Times New Roman"/>
          <w:sz w:val="28"/>
          <w:szCs w:val="28"/>
        </w:rPr>
        <w:t xml:space="preserve"> </w:t>
      </w:r>
      <w:r w:rsidRPr="00C627A4">
        <w:rPr>
          <w:rFonts w:ascii="Times New Roman" w:eastAsia="Calibri" w:hAnsi="Times New Roman" w:cs="Times New Roman"/>
          <w:sz w:val="28"/>
          <w:szCs w:val="28"/>
          <w:highlight w:val="cyan"/>
        </w:rPr>
        <w:t>в приложении</w:t>
      </w:r>
      <w:r>
        <w:rPr>
          <w:rFonts w:ascii="Times New Roman" w:eastAsia="Calibri" w:hAnsi="Times New Roman" w:cs="Times New Roman"/>
          <w:sz w:val="28"/>
          <w:szCs w:val="28"/>
          <w:highlight w:val="cyan"/>
        </w:rPr>
        <w:t xml:space="preserve"> №</w:t>
      </w:r>
      <w:r w:rsidR="001D069A" w:rsidRPr="001D069A">
        <w:rPr>
          <w:rFonts w:ascii="Times New Roman" w:eastAsia="Calibri" w:hAnsi="Times New Roman" w:cs="Times New Roman"/>
          <w:sz w:val="28"/>
          <w:szCs w:val="28"/>
          <w:highlight w:val="cyan"/>
        </w:rPr>
        <w:t>15</w:t>
      </w:r>
      <w:r w:rsidRPr="001D069A">
        <w:rPr>
          <w:rFonts w:ascii="Times New Roman" w:eastAsia="Calibri" w:hAnsi="Times New Roman" w:cs="Times New Roman"/>
          <w:sz w:val="28"/>
          <w:szCs w:val="28"/>
          <w:highlight w:val="cyan"/>
        </w:rPr>
        <w:t>.</w:t>
      </w:r>
    </w:p>
    <w:p w:rsidR="003E7286" w:rsidRPr="003E7286" w:rsidRDefault="003E7286" w:rsidP="003E7286">
      <w:pPr>
        <w:tabs>
          <w:tab w:val="left" w:pos="600"/>
        </w:tabs>
        <w:spacing w:after="0" w:line="240" w:lineRule="auto"/>
        <w:ind w:firstLine="317"/>
        <w:jc w:val="both"/>
        <w:rPr>
          <w:rFonts w:ascii="Times New Roman" w:hAnsi="Times New Roman" w:cs="Times New Roman"/>
          <w:sz w:val="28"/>
          <w:szCs w:val="28"/>
        </w:rPr>
      </w:pPr>
    </w:p>
    <w:p w:rsidR="003E7286" w:rsidRPr="001D069A" w:rsidRDefault="003E7286" w:rsidP="00EF3DF6">
      <w:pPr>
        <w:tabs>
          <w:tab w:val="left" w:pos="600"/>
        </w:tabs>
        <w:spacing w:after="0" w:line="240" w:lineRule="auto"/>
        <w:ind w:firstLine="709"/>
        <w:jc w:val="both"/>
        <w:rPr>
          <w:rFonts w:ascii="Times New Roman" w:hAnsi="Times New Roman" w:cs="Times New Roman"/>
          <w:b/>
          <w:sz w:val="28"/>
          <w:szCs w:val="28"/>
        </w:rPr>
      </w:pPr>
      <w:r w:rsidRPr="001D069A">
        <w:rPr>
          <w:rFonts w:ascii="Times New Roman" w:hAnsi="Times New Roman" w:cs="Times New Roman"/>
          <w:b/>
          <w:sz w:val="28"/>
          <w:szCs w:val="28"/>
        </w:rPr>
        <w:t>-</w:t>
      </w:r>
      <w:r w:rsidRPr="001D069A">
        <w:rPr>
          <w:rFonts w:ascii="Times New Roman" w:hAnsi="Times New Roman" w:cs="Times New Roman"/>
          <w:b/>
          <w:sz w:val="28"/>
          <w:szCs w:val="28"/>
        </w:rPr>
        <w:tab/>
        <w:t>предложения органов местного самоуправления по увеличению собственных доходов и сокращению расходов, в том числе по внесению изменений в законодательство;</w:t>
      </w:r>
    </w:p>
    <w:p w:rsidR="001D069A" w:rsidRPr="00CB6786" w:rsidRDefault="001D069A" w:rsidP="00EF3DF6">
      <w:pPr>
        <w:spacing w:after="0" w:line="240" w:lineRule="auto"/>
        <w:ind w:firstLine="709"/>
        <w:jc w:val="both"/>
        <w:rPr>
          <w:rFonts w:ascii="Times New Roman" w:eastAsia="Times New Roman" w:hAnsi="Times New Roman" w:cs="Times New Roman"/>
          <w:sz w:val="28"/>
          <w:szCs w:val="28"/>
          <w:lang w:eastAsia="ru-RU"/>
        </w:rPr>
      </w:pPr>
      <w:r w:rsidRPr="001C2454">
        <w:rPr>
          <w:rFonts w:ascii="Times New Roman" w:eastAsia="Times New Roman" w:hAnsi="Times New Roman" w:cs="Times New Roman"/>
          <w:sz w:val="28"/>
          <w:szCs w:val="28"/>
          <w:lang w:eastAsia="ru-RU"/>
        </w:rPr>
        <w:t xml:space="preserve">1. В целях сокращения расходов местных бюджетов необходимо предусмотреть в федеральном законодательстве содержание контейнерных </w:t>
      </w:r>
      <w:r w:rsidRPr="00CB6786">
        <w:rPr>
          <w:rFonts w:ascii="Times New Roman" w:eastAsia="Times New Roman" w:hAnsi="Times New Roman" w:cs="Times New Roman"/>
          <w:sz w:val="28"/>
          <w:szCs w:val="28"/>
          <w:lang w:eastAsia="ru-RU"/>
        </w:rPr>
        <w:t xml:space="preserve">площадок для отходов за счет региональных операторов, уточнив обязанности региональных операторов в данной сфере. </w:t>
      </w:r>
    </w:p>
    <w:p w:rsidR="001D069A" w:rsidRPr="00CB6786" w:rsidRDefault="001D069A" w:rsidP="00EF3DF6">
      <w:pPr>
        <w:spacing w:after="0" w:line="240" w:lineRule="auto"/>
        <w:ind w:firstLine="709"/>
        <w:jc w:val="both"/>
        <w:rPr>
          <w:rFonts w:ascii="Times New Roman" w:hAnsi="Times New Roman" w:cs="Times New Roman"/>
          <w:color w:val="000000"/>
          <w:sz w:val="28"/>
          <w:szCs w:val="28"/>
        </w:rPr>
      </w:pPr>
      <w:r w:rsidRPr="00CB6786">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 xml:space="preserve">Необходимо </w:t>
      </w:r>
      <w:r>
        <w:rPr>
          <w:rFonts w:ascii="Times New Roman" w:hAnsi="Times New Roman" w:cs="Times New Roman"/>
          <w:color w:val="000000"/>
          <w:sz w:val="28"/>
          <w:szCs w:val="28"/>
        </w:rPr>
        <w:t>р</w:t>
      </w:r>
      <w:r w:rsidRPr="00CB6786">
        <w:rPr>
          <w:rFonts w:ascii="Times New Roman" w:hAnsi="Times New Roman" w:cs="Times New Roman"/>
          <w:color w:val="000000"/>
          <w:sz w:val="28"/>
          <w:szCs w:val="28"/>
        </w:rPr>
        <w:t>ассмотреть вопрос о законодательном регулировании возмещени</w:t>
      </w:r>
      <w:r>
        <w:rPr>
          <w:rFonts w:ascii="Times New Roman" w:hAnsi="Times New Roman" w:cs="Times New Roman"/>
          <w:color w:val="000000"/>
          <w:sz w:val="28"/>
          <w:szCs w:val="28"/>
        </w:rPr>
        <w:t>я</w:t>
      </w:r>
      <w:r w:rsidRPr="00CB6786">
        <w:rPr>
          <w:rFonts w:ascii="Times New Roman" w:hAnsi="Times New Roman" w:cs="Times New Roman"/>
          <w:color w:val="000000"/>
          <w:sz w:val="28"/>
          <w:szCs w:val="28"/>
        </w:rPr>
        <w:t xml:space="preserve"> морального вреда, причиненного укусом животного без владельца, за счет государства (субъекта Российской Федерации) путем внесения изменения в 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r>
        <w:rPr>
          <w:rFonts w:ascii="Times New Roman" w:eastAsia="Times New Roman" w:hAnsi="Times New Roman" w:cs="Times New Roman"/>
          <w:sz w:val="28"/>
          <w:szCs w:val="28"/>
          <w:lang w:eastAsia="ru-RU"/>
        </w:rPr>
        <w:t xml:space="preserve"> </w:t>
      </w:r>
      <w:r w:rsidRPr="00CB6786">
        <w:rPr>
          <w:rFonts w:ascii="Times New Roman" w:hAnsi="Times New Roman" w:cs="Times New Roman"/>
          <w:color w:val="000000"/>
          <w:sz w:val="28"/>
          <w:szCs w:val="28"/>
        </w:rPr>
        <w:t>Данная мера не только позволит снизить нагрузку на местные бюджеты</w:t>
      </w:r>
      <w:r>
        <w:rPr>
          <w:rFonts w:ascii="Times New Roman" w:hAnsi="Times New Roman" w:cs="Times New Roman"/>
          <w:color w:val="000000"/>
          <w:sz w:val="28"/>
          <w:szCs w:val="28"/>
        </w:rPr>
        <w:t xml:space="preserve"> в части выплаты морального вреда</w:t>
      </w:r>
      <w:r w:rsidRPr="00CB6786">
        <w:rPr>
          <w:rFonts w:ascii="Times New Roman" w:hAnsi="Times New Roman" w:cs="Times New Roman"/>
          <w:color w:val="000000"/>
          <w:sz w:val="28"/>
          <w:szCs w:val="28"/>
        </w:rPr>
        <w:t>, но и будет стимулировать к поиску и применению более эффективных мероприятий при осуществлении деятельности по обращению с животными без владельцев.</w:t>
      </w:r>
    </w:p>
    <w:p w:rsidR="001D069A" w:rsidRPr="005D286F" w:rsidRDefault="001D069A" w:rsidP="00EF3DF6">
      <w:pPr>
        <w:spacing w:after="0" w:line="240" w:lineRule="auto"/>
        <w:ind w:firstLine="709"/>
        <w:jc w:val="both"/>
        <w:rPr>
          <w:rFonts w:ascii="Times New Roman" w:hAnsi="Times New Roman" w:cs="Times New Roman"/>
          <w:sz w:val="28"/>
          <w:szCs w:val="28"/>
        </w:rPr>
      </w:pPr>
      <w:r w:rsidRPr="00CB6786">
        <w:rPr>
          <w:rFonts w:ascii="Times New Roman" w:hAnsi="Times New Roman" w:cs="Times New Roman"/>
          <w:color w:val="000000"/>
          <w:sz w:val="28"/>
          <w:szCs w:val="28"/>
        </w:rPr>
        <w:t xml:space="preserve">3. </w:t>
      </w:r>
      <w:r w:rsidRPr="00CB6786">
        <w:rPr>
          <w:rFonts w:ascii="Times New Roman" w:hAnsi="Times New Roman" w:cs="Times New Roman"/>
          <w:sz w:val="28"/>
          <w:szCs w:val="28"/>
        </w:rPr>
        <w:t xml:space="preserve">Требуется внесение изменений в Федеральный закон от 29.07.2017 № 217-ФЗ «О ведении гражданами садоводства и огородничества для </w:t>
      </w:r>
      <w:r w:rsidRPr="00CB6786">
        <w:rPr>
          <w:rFonts w:ascii="Times New Roman" w:hAnsi="Times New Roman" w:cs="Times New Roman"/>
          <w:sz w:val="28"/>
          <w:szCs w:val="28"/>
        </w:rPr>
        <w:lastRenderedPageBreak/>
        <w:t xml:space="preserve">собственных нужд и о внесении изменений в отдельные законодательные акты Российской Федерации», исключающих уплату членских взносов за неиспользуемые земельные участки территорий </w:t>
      </w:r>
      <w:r w:rsidRPr="00CB6786">
        <w:rPr>
          <w:rFonts w:ascii="Times New Roman" w:hAnsi="Times New Roman" w:cs="Times New Roman"/>
          <w:color w:val="000000"/>
          <w:sz w:val="28"/>
          <w:szCs w:val="28"/>
        </w:rPr>
        <w:t xml:space="preserve">садоводческих и дачных </w:t>
      </w:r>
      <w:r w:rsidRPr="005D286F">
        <w:rPr>
          <w:rFonts w:ascii="Times New Roman" w:hAnsi="Times New Roman" w:cs="Times New Roman"/>
          <w:color w:val="000000"/>
          <w:sz w:val="28"/>
          <w:szCs w:val="28"/>
        </w:rPr>
        <w:t>обществ (СНТ)</w:t>
      </w:r>
      <w:r w:rsidRPr="005D286F">
        <w:rPr>
          <w:rFonts w:ascii="Times New Roman" w:hAnsi="Times New Roman" w:cs="Times New Roman"/>
          <w:sz w:val="28"/>
          <w:szCs w:val="28"/>
        </w:rPr>
        <w:t xml:space="preserve">, находящихся в государственной и муниципальной собственности. Сформирована </w:t>
      </w:r>
      <w:r w:rsidRPr="005D286F">
        <w:rPr>
          <w:rFonts w:ascii="Times New Roman" w:hAnsi="Times New Roman" w:cs="Times New Roman"/>
          <w:color w:val="000000"/>
          <w:sz w:val="28"/>
          <w:szCs w:val="28"/>
        </w:rPr>
        <w:t>судебная практика, на основании которой с муниципалитетов взыскивают членские взносы по искам СНТ, как с собственников части земельных участков, расположенных в границах СНТ.</w:t>
      </w:r>
    </w:p>
    <w:p w:rsidR="001D069A" w:rsidRPr="005D286F" w:rsidRDefault="001D069A" w:rsidP="00EF3D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5D286F">
        <w:rPr>
          <w:rFonts w:ascii="Times New Roman" w:hAnsi="Times New Roman" w:cs="Times New Roman"/>
          <w:sz w:val="28"/>
          <w:szCs w:val="28"/>
        </w:rPr>
        <w:t xml:space="preserve">Предусмотреть в федеральном законодательстве возможность проведения совместных профилактических рейдов представителей органов местного самоуправления с представителями налоговых и правоохранительных органов, направленных на разъяснение законодательства и последствий его нарушения в формах ведения «теневой» трудовой и экономической деятельности. Рейды будут способствовать выявлению работников, официально не оформивших трудовые отношения с работодателем, и физических лиц, осуществляющих предпринимательскую деятельность без регистрации в качестве индивидуального предпринимателя или самозанятого, и мотивировать к соблюдению законодательства. </w:t>
      </w:r>
      <w:r>
        <w:rPr>
          <w:rFonts w:ascii="Times New Roman" w:hAnsi="Times New Roman" w:cs="Times New Roman"/>
          <w:sz w:val="28"/>
          <w:szCs w:val="28"/>
        </w:rPr>
        <w:t>Необходимо также п</w:t>
      </w:r>
      <w:r w:rsidRPr="005D286F">
        <w:rPr>
          <w:rFonts w:ascii="Times New Roman" w:hAnsi="Times New Roman" w:cs="Times New Roman"/>
          <w:sz w:val="28"/>
          <w:szCs w:val="28"/>
        </w:rPr>
        <w:t xml:space="preserve">редусмотреть в федеральном законодательстве возможность рассмотрения вопросов нарушения трудового законодательства на межведомственной комиссии (с теми же представителями органов публичной власти, что и в предыдущем пункте) по увеличению поступлений денежных средств в доход местного бюджета и приглашение на заседания работодателей, имеющих нарушения. </w:t>
      </w:r>
    </w:p>
    <w:p w:rsidR="001D069A" w:rsidRPr="005D286F" w:rsidRDefault="001D069A" w:rsidP="00EF3DF6">
      <w:pPr>
        <w:spacing w:after="0" w:line="240" w:lineRule="auto"/>
        <w:ind w:firstLine="709"/>
        <w:jc w:val="both"/>
        <w:rPr>
          <w:rFonts w:ascii="Times New Roman" w:eastAsia="Times New Roman" w:hAnsi="Times New Roman" w:cs="Times New Roman"/>
          <w:sz w:val="28"/>
          <w:szCs w:val="28"/>
          <w:lang w:eastAsia="ru-RU"/>
        </w:rPr>
      </w:pPr>
      <w:r w:rsidRPr="005D286F">
        <w:rPr>
          <w:rFonts w:ascii="Times New Roman" w:hAnsi="Times New Roman" w:cs="Times New Roman"/>
          <w:sz w:val="28"/>
          <w:szCs w:val="28"/>
        </w:rPr>
        <w:t>Доведение до них информации о недопустимости нарушений трудового законодательства и правильности оформления отношений с нанимаемыми работниками.</w:t>
      </w:r>
    </w:p>
    <w:p w:rsidR="00CB413B" w:rsidRPr="00CB413B" w:rsidRDefault="00CB413B" w:rsidP="00EF3DF6">
      <w:pPr>
        <w:tabs>
          <w:tab w:val="left" w:pos="600"/>
        </w:tabs>
        <w:spacing w:after="0" w:line="240" w:lineRule="auto"/>
        <w:jc w:val="both"/>
        <w:rPr>
          <w:rFonts w:ascii="Times New Roman" w:eastAsia="Calibri" w:hAnsi="Times New Roman" w:cs="Times New Roman"/>
          <w:b/>
          <w:sz w:val="28"/>
          <w:szCs w:val="28"/>
        </w:rPr>
      </w:pPr>
    </w:p>
    <w:p w:rsidR="002F6B3C" w:rsidRPr="002F6B3C" w:rsidRDefault="002F6B3C" w:rsidP="00EF3DF6">
      <w:pPr>
        <w:tabs>
          <w:tab w:val="left" w:pos="600"/>
        </w:tabs>
        <w:spacing w:after="0" w:line="240" w:lineRule="auto"/>
        <w:ind w:firstLine="317"/>
        <w:jc w:val="both"/>
        <w:rPr>
          <w:rFonts w:ascii="Times New Roman" w:hAnsi="Times New Roman" w:cs="Times New Roman"/>
          <w:b/>
          <w:sz w:val="28"/>
          <w:szCs w:val="28"/>
        </w:rPr>
      </w:pPr>
      <w:r w:rsidRPr="002F6B3C">
        <w:rPr>
          <w:rFonts w:ascii="Times New Roman" w:hAnsi="Times New Roman" w:cs="Times New Roman"/>
          <w:b/>
          <w:sz w:val="28"/>
          <w:szCs w:val="28"/>
        </w:rPr>
        <w:t>-</w:t>
      </w:r>
      <w:r w:rsidRPr="002F6B3C">
        <w:rPr>
          <w:rFonts w:ascii="Times New Roman" w:hAnsi="Times New Roman" w:cs="Times New Roman"/>
          <w:b/>
          <w:sz w:val="28"/>
          <w:szCs w:val="28"/>
        </w:rPr>
        <w:tab/>
        <w:t>состояние и лучшие практики развития муниципальной экономики, в том числе реализация проектов муниципально-частного партнерства, по отраслям:</w:t>
      </w:r>
    </w:p>
    <w:p w:rsidR="002F6B3C" w:rsidRPr="002F6B3C" w:rsidRDefault="002F6B3C" w:rsidP="002F6B3C">
      <w:pPr>
        <w:tabs>
          <w:tab w:val="left" w:pos="666"/>
        </w:tabs>
        <w:spacing w:after="0" w:line="240" w:lineRule="auto"/>
        <w:ind w:left="666"/>
        <w:jc w:val="both"/>
        <w:rPr>
          <w:rFonts w:ascii="Times New Roman" w:hAnsi="Times New Roman" w:cs="Times New Roman"/>
          <w:b/>
          <w:sz w:val="28"/>
          <w:szCs w:val="28"/>
        </w:rPr>
      </w:pPr>
      <w:r w:rsidRPr="002F6B3C">
        <w:rPr>
          <w:rFonts w:ascii="Times New Roman" w:hAnsi="Times New Roman" w:cs="Times New Roman"/>
          <w:b/>
          <w:sz w:val="28"/>
          <w:szCs w:val="28"/>
        </w:rPr>
        <w:t>ЖКХ;</w:t>
      </w:r>
    </w:p>
    <w:p w:rsidR="002F6B3C" w:rsidRPr="002F6B3C" w:rsidRDefault="002F6B3C" w:rsidP="002F6B3C">
      <w:pPr>
        <w:tabs>
          <w:tab w:val="left" w:pos="666"/>
        </w:tabs>
        <w:spacing w:after="0" w:line="240" w:lineRule="auto"/>
        <w:ind w:left="666"/>
        <w:jc w:val="both"/>
        <w:rPr>
          <w:rFonts w:ascii="Times New Roman" w:hAnsi="Times New Roman" w:cs="Times New Roman"/>
          <w:b/>
          <w:sz w:val="28"/>
          <w:szCs w:val="28"/>
        </w:rPr>
      </w:pPr>
      <w:r w:rsidRPr="002F6B3C">
        <w:rPr>
          <w:rFonts w:ascii="Times New Roman" w:hAnsi="Times New Roman" w:cs="Times New Roman"/>
          <w:b/>
          <w:sz w:val="28"/>
          <w:szCs w:val="28"/>
        </w:rPr>
        <w:t>дорожное строительство;</w:t>
      </w:r>
    </w:p>
    <w:p w:rsidR="002F6B3C" w:rsidRPr="002F6B3C" w:rsidRDefault="002F6B3C" w:rsidP="002F6B3C">
      <w:pPr>
        <w:tabs>
          <w:tab w:val="left" w:pos="666"/>
        </w:tabs>
        <w:spacing w:after="0" w:line="240" w:lineRule="auto"/>
        <w:ind w:left="666"/>
        <w:jc w:val="both"/>
        <w:rPr>
          <w:rFonts w:ascii="Times New Roman" w:hAnsi="Times New Roman" w:cs="Times New Roman"/>
          <w:b/>
          <w:sz w:val="28"/>
          <w:szCs w:val="28"/>
        </w:rPr>
      </w:pPr>
      <w:r w:rsidRPr="002F6B3C">
        <w:rPr>
          <w:rFonts w:ascii="Times New Roman" w:hAnsi="Times New Roman" w:cs="Times New Roman"/>
          <w:b/>
          <w:sz w:val="28"/>
          <w:szCs w:val="28"/>
        </w:rPr>
        <w:t>социальная сфера;</w:t>
      </w:r>
    </w:p>
    <w:p w:rsidR="00522BE8" w:rsidRPr="002F6B3C" w:rsidRDefault="00EF3DF6" w:rsidP="00EF3DF6">
      <w:pPr>
        <w:tabs>
          <w:tab w:val="left" w:pos="666"/>
        </w:tabs>
        <w:spacing w:after="0" w:line="240" w:lineRule="auto"/>
        <w:ind w:left="666"/>
        <w:jc w:val="both"/>
        <w:rPr>
          <w:rFonts w:ascii="Times New Roman" w:hAnsi="Times New Roman" w:cs="Times New Roman"/>
          <w:b/>
          <w:sz w:val="28"/>
          <w:szCs w:val="28"/>
        </w:rPr>
      </w:pPr>
      <w:r>
        <w:rPr>
          <w:rFonts w:ascii="Times New Roman" w:hAnsi="Times New Roman" w:cs="Times New Roman"/>
          <w:b/>
          <w:sz w:val="28"/>
          <w:szCs w:val="28"/>
        </w:rPr>
        <w:t>иные сферы;</w:t>
      </w:r>
    </w:p>
    <w:p w:rsidR="002F0E08" w:rsidRPr="00C627A4" w:rsidRDefault="002F0E08" w:rsidP="002F6B3C">
      <w:pPr>
        <w:tabs>
          <w:tab w:val="left" w:pos="600"/>
        </w:tabs>
        <w:spacing w:after="0"/>
        <w:jc w:val="both"/>
        <w:rPr>
          <w:rFonts w:ascii="Times New Roman" w:hAnsi="Times New Roman" w:cs="Times New Roman"/>
          <w:sz w:val="28"/>
          <w:szCs w:val="28"/>
        </w:rPr>
      </w:pPr>
    </w:p>
    <w:p w:rsidR="00522BE8" w:rsidRDefault="002F0E08" w:rsidP="00522BE8">
      <w:pPr>
        <w:tabs>
          <w:tab w:val="left" w:pos="600"/>
        </w:tabs>
        <w:spacing w:after="0" w:line="240" w:lineRule="auto"/>
        <w:ind w:firstLine="317"/>
        <w:jc w:val="both"/>
        <w:rPr>
          <w:rFonts w:ascii="Times New Roman" w:hAnsi="Times New Roman" w:cs="Times New Roman"/>
          <w:b/>
          <w:sz w:val="28"/>
          <w:szCs w:val="28"/>
        </w:rPr>
      </w:pPr>
      <w:r w:rsidRPr="00C627A4">
        <w:rPr>
          <w:rFonts w:ascii="Times New Roman" w:eastAsia="Calibri" w:hAnsi="Times New Roman" w:cs="Times New Roman"/>
          <w:sz w:val="28"/>
          <w:szCs w:val="28"/>
        </w:rPr>
        <w:t xml:space="preserve">Информация о </w:t>
      </w:r>
      <w:r w:rsidRPr="00C627A4">
        <w:rPr>
          <w:rFonts w:ascii="Times New Roman" w:hAnsi="Times New Roman" w:cs="Times New Roman"/>
          <w:sz w:val="28"/>
          <w:szCs w:val="28"/>
        </w:rPr>
        <w:t>лучших практиках развития муниципальной экономики, в том числе реализация проектов муниципально-частного партнерства</w:t>
      </w:r>
      <w:r w:rsidRPr="00C627A4">
        <w:rPr>
          <w:rFonts w:ascii="Times New Roman" w:eastAsia="Calibri" w:hAnsi="Times New Roman" w:cs="Times New Roman"/>
          <w:sz w:val="28"/>
          <w:szCs w:val="28"/>
        </w:rPr>
        <w:t xml:space="preserve"> представлена </w:t>
      </w:r>
      <w:r w:rsidRPr="00C627A4">
        <w:rPr>
          <w:rFonts w:ascii="Times New Roman" w:eastAsia="Calibri" w:hAnsi="Times New Roman" w:cs="Times New Roman"/>
          <w:sz w:val="28"/>
          <w:szCs w:val="28"/>
          <w:highlight w:val="cyan"/>
        </w:rPr>
        <w:t>в приложении</w:t>
      </w:r>
      <w:r>
        <w:rPr>
          <w:rFonts w:ascii="Times New Roman" w:eastAsia="Calibri" w:hAnsi="Times New Roman" w:cs="Times New Roman"/>
          <w:sz w:val="28"/>
          <w:szCs w:val="28"/>
          <w:highlight w:val="cyan"/>
        </w:rPr>
        <w:t xml:space="preserve"> №</w:t>
      </w:r>
      <w:r w:rsidR="001D069A">
        <w:rPr>
          <w:rFonts w:ascii="Times New Roman" w:eastAsia="Calibri" w:hAnsi="Times New Roman" w:cs="Times New Roman"/>
          <w:sz w:val="28"/>
          <w:szCs w:val="28"/>
          <w:highlight w:val="cyan"/>
        </w:rPr>
        <w:t>16</w:t>
      </w:r>
      <w:r w:rsidRPr="00C627A4">
        <w:rPr>
          <w:rFonts w:ascii="Times New Roman" w:eastAsia="Calibri" w:hAnsi="Times New Roman" w:cs="Times New Roman"/>
          <w:sz w:val="28"/>
          <w:szCs w:val="28"/>
          <w:highlight w:val="cyan"/>
        </w:rPr>
        <w:t>.</w:t>
      </w:r>
      <w:r w:rsidR="00522BE8" w:rsidRPr="00522BE8">
        <w:rPr>
          <w:rFonts w:ascii="Times New Roman" w:hAnsi="Times New Roman" w:cs="Times New Roman"/>
          <w:b/>
          <w:sz w:val="28"/>
          <w:szCs w:val="28"/>
        </w:rPr>
        <w:t xml:space="preserve"> </w:t>
      </w:r>
    </w:p>
    <w:p w:rsidR="00522BE8" w:rsidRDefault="00522BE8" w:rsidP="00522BE8">
      <w:pPr>
        <w:tabs>
          <w:tab w:val="left" w:pos="600"/>
        </w:tabs>
        <w:spacing w:after="0" w:line="240" w:lineRule="auto"/>
        <w:ind w:firstLine="317"/>
        <w:jc w:val="both"/>
        <w:rPr>
          <w:rFonts w:ascii="Times New Roman" w:hAnsi="Times New Roman" w:cs="Times New Roman"/>
          <w:b/>
          <w:sz w:val="28"/>
          <w:szCs w:val="28"/>
        </w:rPr>
      </w:pPr>
    </w:p>
    <w:p w:rsidR="00522BE8" w:rsidRDefault="00522BE8" w:rsidP="00522BE8">
      <w:pPr>
        <w:tabs>
          <w:tab w:val="left" w:pos="600"/>
        </w:tabs>
        <w:spacing w:after="0" w:line="240" w:lineRule="auto"/>
        <w:ind w:firstLine="317"/>
        <w:jc w:val="both"/>
        <w:rPr>
          <w:rFonts w:ascii="Times New Roman" w:hAnsi="Times New Roman" w:cs="Times New Roman"/>
          <w:b/>
          <w:sz w:val="28"/>
          <w:szCs w:val="28"/>
        </w:rPr>
      </w:pPr>
      <w:r w:rsidRPr="002F6B3C">
        <w:rPr>
          <w:rFonts w:ascii="Times New Roman" w:hAnsi="Times New Roman" w:cs="Times New Roman"/>
          <w:b/>
          <w:sz w:val="28"/>
          <w:szCs w:val="28"/>
        </w:rPr>
        <w:t>-</w:t>
      </w:r>
      <w:r w:rsidRPr="002F6B3C">
        <w:rPr>
          <w:rFonts w:ascii="Times New Roman" w:hAnsi="Times New Roman" w:cs="Times New Roman"/>
          <w:b/>
          <w:sz w:val="28"/>
          <w:szCs w:val="28"/>
        </w:rPr>
        <w:tab/>
        <w:t>проблемы в тарифном регулировании на услуги ЖКХ и обусловленные этим риски.</w:t>
      </w:r>
    </w:p>
    <w:p w:rsidR="00522BE8" w:rsidRPr="00522BE8" w:rsidRDefault="00522BE8" w:rsidP="00522BE8">
      <w:pPr>
        <w:tabs>
          <w:tab w:val="left" w:pos="600"/>
        </w:tabs>
        <w:spacing w:after="0" w:line="240" w:lineRule="auto"/>
        <w:ind w:firstLine="317"/>
        <w:jc w:val="both"/>
        <w:rPr>
          <w:rFonts w:ascii="Times New Roman" w:eastAsia="Calibri" w:hAnsi="Times New Roman" w:cs="Times New Roman"/>
          <w:sz w:val="28"/>
          <w:szCs w:val="28"/>
          <w:highlight w:val="cyan"/>
        </w:rPr>
      </w:pPr>
    </w:p>
    <w:p w:rsidR="00522BE8" w:rsidRDefault="00522BE8" w:rsidP="00522BE8">
      <w:pPr>
        <w:spacing w:after="0" w:line="240" w:lineRule="auto"/>
        <w:ind w:right="-1" w:firstLine="709"/>
        <w:jc w:val="both"/>
        <w:rPr>
          <w:rFonts w:ascii="Times New Roman" w:eastAsia="Times New Roman" w:hAnsi="Times New Roman" w:cs="Times New Roman"/>
          <w:sz w:val="28"/>
          <w:szCs w:val="28"/>
          <w:lang w:eastAsia="ru-RU"/>
        </w:rPr>
      </w:pPr>
    </w:p>
    <w:p w:rsidR="00522BE8" w:rsidRDefault="00522BE8" w:rsidP="00522BE8">
      <w:pPr>
        <w:spacing w:after="0" w:line="240" w:lineRule="auto"/>
        <w:ind w:right="-1" w:firstLine="709"/>
        <w:jc w:val="both"/>
        <w:rPr>
          <w:rFonts w:ascii="Times New Roman" w:eastAsia="Times New Roman" w:hAnsi="Times New Roman" w:cs="Times New Roman"/>
          <w:sz w:val="28"/>
          <w:szCs w:val="28"/>
          <w:lang w:eastAsia="ru-RU"/>
        </w:rPr>
      </w:pPr>
    </w:p>
    <w:p w:rsidR="00522BE8" w:rsidRPr="004845EC" w:rsidRDefault="00522BE8" w:rsidP="00522BE8">
      <w:pPr>
        <w:spacing w:after="0" w:line="240" w:lineRule="auto"/>
        <w:ind w:right="-1" w:firstLine="709"/>
        <w:jc w:val="both"/>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lastRenderedPageBreak/>
        <w:t xml:space="preserve">По мнению многих муниципальных образований, текущее тарифное регулирование в сфере коммунальных услуг обеспечивает лишь финансирование (в некоторых случаях лишь частичное), которого достаточно для подготовки к отопительному периоду, текущего ремонта и выплаты зарплат. </w:t>
      </w:r>
    </w:p>
    <w:p w:rsidR="00522BE8" w:rsidRPr="004845EC" w:rsidRDefault="00522BE8" w:rsidP="00522BE8">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t>Согласно постановлению Правительства Российской Федерации от 22.10.2012 № 1075 «О ценообразовании в сфере теплоснабжения»</w:t>
      </w:r>
      <w:r w:rsidRPr="004845EC">
        <w:rPr>
          <w:rFonts w:ascii="Times New Roman" w:eastAsia="Times New Roman" w:hAnsi="Times New Roman" w:cs="Times New Roman"/>
          <w:b/>
          <w:sz w:val="28"/>
          <w:szCs w:val="28"/>
          <w:lang w:eastAsia="ru-RU"/>
        </w:rPr>
        <w:t xml:space="preserve"> </w:t>
      </w:r>
      <w:r w:rsidRPr="004845EC">
        <w:rPr>
          <w:rFonts w:ascii="Times New Roman" w:eastAsia="Times New Roman" w:hAnsi="Times New Roman" w:cs="Times New Roman"/>
          <w:sz w:val="28"/>
          <w:szCs w:val="28"/>
          <w:lang w:eastAsia="ru-RU"/>
        </w:rPr>
        <w:t xml:space="preserve">и Методическим указаний по расчету регулируемых цен (тарифов) в сфере теплоснабжения, утвержденных приказом Федеральной службы по тарифам от 13.06.2013 № 760-э, величина тарифа на тепловую энергию определяется методом индексации установленных тарифов. Расходы на оплату труда относятся к операционным расходам ресурсоснабжающей организации (РСО). Размер индексации операционных расходов при их расчете на каждый последующий год долгосрочного периода регулирования напрямую зависит от индекса потребительских цен (далее – ИПЦ), прогнозируемого Минэкономразвития РФ. Кроме того, ИПЦ понижается на 1% индексом эффективности операционных расходов. Таким образом, предельной планкой повышения заработной платы персонала РСО в существующей системе регулирования тарифов является прогнозный размер ИПЦ. С другой стороны, уровень оплаты труда теплоснабжающих организаций регулируется Трудовым кодексом Российской Федерации, в том числе гарантированным размером оплаты труда не ниже установленного минимального размера оплаты труда (МРОТ). </w:t>
      </w:r>
      <w:r w:rsidRPr="004845EC">
        <w:rPr>
          <w:rFonts w:ascii="Times New Roman" w:eastAsia="Times New Roman" w:hAnsi="Times New Roman" w:cs="Times New Roman"/>
          <w:bCs/>
          <w:sz w:val="28"/>
          <w:szCs w:val="28"/>
          <w:lang w:eastAsia="ru-RU"/>
        </w:rPr>
        <w:t>В последние</w:t>
      </w:r>
      <w:r w:rsidRPr="004845EC">
        <w:rPr>
          <w:rFonts w:ascii="Times New Roman" w:eastAsia="Times New Roman" w:hAnsi="Times New Roman" w:cs="Times New Roman"/>
          <w:sz w:val="28"/>
          <w:szCs w:val="28"/>
          <w:lang w:eastAsia="ru-RU"/>
        </w:rPr>
        <w:t xml:space="preserve"> годы складывается ситуация, когда темпы роста МРОТ значительно превышают ИПЦ (от 1,5 до 2,8 раза), которыми ограничивается увеличение оплаты труда в составе операционных расходов. Это приводит к тому, что</w:t>
      </w:r>
      <w:r w:rsidRPr="004845EC">
        <w:rPr>
          <w:rFonts w:ascii="Times New Roman" w:eastAsia="Times New Roman" w:hAnsi="Times New Roman" w:cs="Times New Roman"/>
          <w:b/>
          <w:sz w:val="28"/>
          <w:szCs w:val="28"/>
          <w:lang w:eastAsia="ru-RU"/>
        </w:rPr>
        <w:t xml:space="preserve"> </w:t>
      </w:r>
      <w:r w:rsidRPr="004845EC">
        <w:rPr>
          <w:rFonts w:ascii="Times New Roman" w:eastAsia="Times New Roman" w:hAnsi="Times New Roman" w:cs="Times New Roman"/>
          <w:bCs/>
          <w:sz w:val="28"/>
          <w:szCs w:val="28"/>
          <w:lang w:eastAsia="ru-RU"/>
        </w:rPr>
        <w:t>тариф на коммунальные услуги может быть установлен ниже экономически обоснованного размера.</w:t>
      </w:r>
    </w:p>
    <w:p w:rsidR="00522BE8" w:rsidRPr="004845EC" w:rsidRDefault="00522BE8" w:rsidP="00522BE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t>Например, в городском округе Самара из-за этого у РСО возникают задолженности перед подрядчиками, налоговыми органами, растут убытки, увольняются квалифицированные кадры и т.д., что негативно влияет на деятельность РСО и качество оказываемых услуг потребителям.</w:t>
      </w:r>
    </w:p>
    <w:p w:rsidR="00522BE8" w:rsidRPr="004845EC" w:rsidRDefault="00522BE8" w:rsidP="00522BE8">
      <w:pPr>
        <w:spacing w:after="0" w:line="240" w:lineRule="auto"/>
        <w:ind w:right="-1" w:firstLine="709"/>
        <w:jc w:val="both"/>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t>Кроме того, при сдерживании цен на услуги коммунального комплекса, в себестоимости которых значительную часть составляют затраты на электроснабжение, возникают проблемы с финансовым обеспечением других затрат этих организаций. Это приводит к снижению объемов ремонтных работ и выполнению инвестиционных программ. За счёт текущих платежей, даже постоянно индексируемых, провести модернизацию коммунальной инфраструктуры невозможно.</w:t>
      </w:r>
    </w:p>
    <w:p w:rsidR="00522BE8" w:rsidRPr="004845EC" w:rsidRDefault="00522BE8" w:rsidP="00522BE8">
      <w:pPr>
        <w:spacing w:after="0" w:line="240" w:lineRule="auto"/>
        <w:ind w:right="-1" w:firstLine="709"/>
        <w:jc w:val="both"/>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t>Сложившееся положение свидетельствует о системном кризисе в сфере жилищно-коммунального хозяйства.</w:t>
      </w:r>
    </w:p>
    <w:p w:rsidR="002F0E08" w:rsidRPr="00522BE8" w:rsidRDefault="00522BE8" w:rsidP="00522BE8">
      <w:pPr>
        <w:spacing w:after="0" w:line="240" w:lineRule="auto"/>
        <w:ind w:right="-1" w:firstLine="709"/>
        <w:jc w:val="both"/>
        <w:rPr>
          <w:rFonts w:ascii="Times New Roman" w:eastAsia="Times New Roman" w:hAnsi="Times New Roman" w:cs="Times New Roman"/>
          <w:sz w:val="28"/>
          <w:szCs w:val="28"/>
          <w:lang w:eastAsia="ru-RU"/>
        </w:rPr>
      </w:pPr>
      <w:r w:rsidRPr="004845EC">
        <w:rPr>
          <w:rFonts w:ascii="Times New Roman" w:eastAsia="Times New Roman" w:hAnsi="Times New Roman" w:cs="Times New Roman"/>
          <w:sz w:val="28"/>
          <w:szCs w:val="28"/>
          <w:lang w:eastAsia="ru-RU"/>
        </w:rPr>
        <w:t>При существующих ограничениях роста тарифов модернизация коммунальной инфраструктуры должна осуществляться за счёт целевого финансирования со стороны государства.</w:t>
      </w:r>
    </w:p>
    <w:p w:rsidR="002F6B3C" w:rsidRPr="002F6B3C" w:rsidRDefault="002F6B3C" w:rsidP="0060442B">
      <w:pPr>
        <w:tabs>
          <w:tab w:val="left" w:pos="600"/>
        </w:tabs>
        <w:spacing w:after="0" w:line="240" w:lineRule="auto"/>
        <w:ind w:firstLine="709"/>
        <w:jc w:val="both"/>
        <w:rPr>
          <w:rFonts w:ascii="Times New Roman" w:eastAsia="Calibri" w:hAnsi="Times New Roman" w:cs="Times New Roman"/>
          <w:b/>
          <w:sz w:val="28"/>
          <w:szCs w:val="28"/>
        </w:rPr>
      </w:pPr>
      <w:r w:rsidRPr="002F6B3C">
        <w:rPr>
          <w:rFonts w:ascii="Times New Roman" w:hAnsi="Times New Roman" w:cs="Times New Roman"/>
          <w:b/>
          <w:sz w:val="28"/>
          <w:szCs w:val="28"/>
        </w:rPr>
        <w:lastRenderedPageBreak/>
        <w:t>Количество проведенных конкурсов на право заключения соглашения муниципально-частного партнерства (концессионного соглашения), количество случаев признания соответствующих конкурсов несостоявшихся, количество случаев заключения указанных соглашений с единственным участником конкурса.</w:t>
      </w:r>
    </w:p>
    <w:p w:rsidR="002F0E08" w:rsidRPr="000D5970" w:rsidRDefault="002F0E08" w:rsidP="0060442B">
      <w:pPr>
        <w:spacing w:after="0" w:line="240" w:lineRule="auto"/>
        <w:ind w:firstLine="709"/>
        <w:jc w:val="both"/>
        <w:rPr>
          <w:rFonts w:ascii="Times New Roman" w:hAnsi="Times New Roman" w:cs="Times New Roman"/>
          <w:sz w:val="28"/>
          <w:szCs w:val="28"/>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3"/>
        <w:gridCol w:w="1847"/>
        <w:gridCol w:w="1123"/>
        <w:gridCol w:w="2119"/>
        <w:gridCol w:w="1147"/>
        <w:gridCol w:w="1781"/>
      </w:tblGrid>
      <w:tr w:rsidR="002F0E08" w:rsidRPr="00515F37" w:rsidTr="003D08BD">
        <w:trPr>
          <w:trHeight w:val="1447"/>
        </w:trPr>
        <w:tc>
          <w:tcPr>
            <w:tcW w:w="3310" w:type="dxa"/>
            <w:gridSpan w:val="2"/>
            <w:shd w:val="clear" w:color="auto" w:fill="auto"/>
          </w:tcPr>
          <w:p w:rsidR="002F0E08" w:rsidRPr="00515F37" w:rsidRDefault="002F0E08" w:rsidP="003D08BD">
            <w:pPr>
              <w:spacing w:after="0" w:line="240" w:lineRule="auto"/>
              <w:ind w:left="-52" w:right="-1" w:firstLine="52"/>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Количество проведенных конкурсов на право заключения соглашения муниципально-частного партнерства (концессионного соглашения)</w:t>
            </w:r>
          </w:p>
          <w:p w:rsidR="002F0E08" w:rsidRPr="00515F37" w:rsidRDefault="002F0E08" w:rsidP="003D08BD">
            <w:pPr>
              <w:spacing w:after="0" w:line="240" w:lineRule="auto"/>
              <w:ind w:left="-52" w:right="-1" w:firstLine="52"/>
              <w:jc w:val="center"/>
              <w:rPr>
                <w:rFonts w:ascii="Times New Roman" w:eastAsia="Calibri" w:hAnsi="Times New Roman" w:cs="Times New Roman"/>
                <w:sz w:val="24"/>
                <w:szCs w:val="28"/>
              </w:rPr>
            </w:pPr>
          </w:p>
        </w:tc>
        <w:tc>
          <w:tcPr>
            <w:tcW w:w="3242" w:type="dxa"/>
            <w:gridSpan w:val="2"/>
            <w:shd w:val="clear" w:color="auto" w:fill="auto"/>
          </w:tcPr>
          <w:p w:rsidR="002F0E08" w:rsidRPr="00515F37" w:rsidRDefault="002F0E08" w:rsidP="003D08BD">
            <w:pPr>
              <w:spacing w:after="0" w:line="240" w:lineRule="auto"/>
              <w:ind w:left="-52" w:right="-1" w:firstLine="52"/>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Количество случаев признания соответствующих конкурсов несостоявшихся</w:t>
            </w:r>
          </w:p>
        </w:tc>
        <w:tc>
          <w:tcPr>
            <w:tcW w:w="2928" w:type="dxa"/>
            <w:gridSpan w:val="2"/>
            <w:shd w:val="clear" w:color="auto" w:fill="auto"/>
          </w:tcPr>
          <w:p w:rsidR="002F0E08" w:rsidRPr="00515F37" w:rsidRDefault="002F0E08" w:rsidP="003D08BD">
            <w:pPr>
              <w:spacing w:after="0" w:line="240" w:lineRule="auto"/>
              <w:ind w:left="-52" w:right="-1" w:firstLine="52"/>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Количество случаев заключения указанных соглашений с единственным участником конкурса</w:t>
            </w:r>
          </w:p>
        </w:tc>
      </w:tr>
      <w:tr w:rsidR="002F0E08" w:rsidRPr="00515F37" w:rsidTr="003D08BD">
        <w:trPr>
          <w:trHeight w:val="473"/>
        </w:trPr>
        <w:tc>
          <w:tcPr>
            <w:tcW w:w="1463"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2023</w:t>
            </w:r>
          </w:p>
        </w:tc>
        <w:tc>
          <w:tcPr>
            <w:tcW w:w="1847"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на 01.09.2024</w:t>
            </w:r>
          </w:p>
        </w:tc>
        <w:tc>
          <w:tcPr>
            <w:tcW w:w="1123"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2023</w:t>
            </w:r>
          </w:p>
        </w:tc>
        <w:tc>
          <w:tcPr>
            <w:tcW w:w="2119"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на 01.09.2024</w:t>
            </w:r>
          </w:p>
        </w:tc>
        <w:tc>
          <w:tcPr>
            <w:tcW w:w="1147"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2023</w:t>
            </w:r>
          </w:p>
        </w:tc>
        <w:tc>
          <w:tcPr>
            <w:tcW w:w="1781"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на 01.09.2024</w:t>
            </w:r>
          </w:p>
        </w:tc>
      </w:tr>
      <w:tr w:rsidR="002F0E08" w:rsidRPr="00515F37" w:rsidTr="003D08BD">
        <w:trPr>
          <w:trHeight w:val="473"/>
        </w:trPr>
        <w:tc>
          <w:tcPr>
            <w:tcW w:w="1463"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4</w:t>
            </w:r>
          </w:p>
        </w:tc>
        <w:tc>
          <w:tcPr>
            <w:tcW w:w="1847"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3</w:t>
            </w:r>
          </w:p>
        </w:tc>
        <w:tc>
          <w:tcPr>
            <w:tcW w:w="1123"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3</w:t>
            </w:r>
          </w:p>
        </w:tc>
        <w:tc>
          <w:tcPr>
            <w:tcW w:w="2119"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0</w:t>
            </w:r>
          </w:p>
        </w:tc>
        <w:tc>
          <w:tcPr>
            <w:tcW w:w="1147" w:type="dxa"/>
            <w:shd w:val="clear" w:color="auto" w:fill="auto"/>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1</w:t>
            </w:r>
          </w:p>
        </w:tc>
        <w:tc>
          <w:tcPr>
            <w:tcW w:w="1781" w:type="dxa"/>
          </w:tcPr>
          <w:p w:rsidR="002F0E08" w:rsidRPr="00515F37" w:rsidRDefault="002F0E08" w:rsidP="003D08BD">
            <w:pPr>
              <w:spacing w:after="0" w:line="240" w:lineRule="auto"/>
              <w:ind w:right="-1"/>
              <w:jc w:val="center"/>
              <w:rPr>
                <w:rFonts w:ascii="Times New Roman" w:eastAsia="Calibri" w:hAnsi="Times New Roman" w:cs="Times New Roman"/>
                <w:sz w:val="24"/>
                <w:szCs w:val="28"/>
              </w:rPr>
            </w:pPr>
            <w:r w:rsidRPr="00515F37">
              <w:rPr>
                <w:rFonts w:ascii="Times New Roman" w:eastAsia="Calibri" w:hAnsi="Times New Roman" w:cs="Times New Roman"/>
                <w:sz w:val="24"/>
                <w:szCs w:val="28"/>
              </w:rPr>
              <w:t>3</w:t>
            </w:r>
          </w:p>
        </w:tc>
      </w:tr>
    </w:tbl>
    <w:p w:rsidR="00BB2948" w:rsidRDefault="00BB2948" w:rsidP="00BB2948">
      <w:pPr>
        <w:tabs>
          <w:tab w:val="left" w:pos="600"/>
          <w:tab w:val="left" w:pos="1027"/>
          <w:tab w:val="left" w:pos="1593"/>
        </w:tabs>
        <w:spacing w:after="0" w:line="240" w:lineRule="auto"/>
        <w:ind w:firstLine="318"/>
        <w:jc w:val="both"/>
        <w:rPr>
          <w:rFonts w:ascii="Times New Roman" w:hAnsi="Times New Roman" w:cs="Times New Roman"/>
          <w:b/>
          <w:sz w:val="28"/>
          <w:szCs w:val="28"/>
        </w:rPr>
      </w:pPr>
    </w:p>
    <w:p w:rsidR="00BB2948" w:rsidRDefault="00BB2948" w:rsidP="00BB2948">
      <w:pPr>
        <w:tabs>
          <w:tab w:val="left" w:pos="600"/>
          <w:tab w:val="left" w:pos="1027"/>
          <w:tab w:val="left" w:pos="1593"/>
        </w:tabs>
        <w:spacing w:after="0" w:line="240" w:lineRule="auto"/>
        <w:ind w:firstLine="318"/>
        <w:jc w:val="both"/>
        <w:rPr>
          <w:rFonts w:ascii="Times New Roman" w:hAnsi="Times New Roman" w:cs="Times New Roman"/>
          <w:b/>
          <w:sz w:val="28"/>
          <w:szCs w:val="28"/>
        </w:rPr>
      </w:pPr>
    </w:p>
    <w:p w:rsidR="0008548D" w:rsidRDefault="0008548D" w:rsidP="00846519">
      <w:pPr>
        <w:tabs>
          <w:tab w:val="left" w:pos="600"/>
          <w:tab w:val="left" w:pos="1027"/>
          <w:tab w:val="left" w:pos="1593"/>
        </w:tabs>
        <w:spacing w:after="0" w:line="240" w:lineRule="auto"/>
        <w:jc w:val="both"/>
        <w:rPr>
          <w:rFonts w:ascii="Times New Roman" w:hAnsi="Times New Roman" w:cs="Times New Roman"/>
          <w:b/>
          <w:sz w:val="28"/>
          <w:szCs w:val="28"/>
        </w:rPr>
      </w:pPr>
    </w:p>
    <w:p w:rsidR="00BB2948" w:rsidRPr="00BB2948" w:rsidRDefault="00BB2948" w:rsidP="00BB2948">
      <w:pPr>
        <w:tabs>
          <w:tab w:val="left" w:pos="600"/>
          <w:tab w:val="left" w:pos="1027"/>
          <w:tab w:val="left" w:pos="1593"/>
        </w:tabs>
        <w:spacing w:after="0" w:line="240" w:lineRule="auto"/>
        <w:ind w:firstLine="318"/>
        <w:jc w:val="both"/>
        <w:rPr>
          <w:rFonts w:ascii="Times New Roman" w:hAnsi="Times New Roman" w:cs="Times New Roman"/>
          <w:b/>
          <w:sz w:val="28"/>
          <w:szCs w:val="28"/>
        </w:rPr>
      </w:pPr>
      <w:r w:rsidRPr="00BB2948">
        <w:rPr>
          <w:rFonts w:ascii="Times New Roman" w:hAnsi="Times New Roman" w:cs="Times New Roman"/>
          <w:b/>
          <w:sz w:val="28"/>
          <w:szCs w:val="28"/>
        </w:rPr>
        <w:t xml:space="preserve">Раздел 3. </w:t>
      </w:r>
      <w:r w:rsidRPr="00BB2948">
        <w:rPr>
          <w:rFonts w:ascii="Times New Roman" w:hAnsi="Times New Roman" w:cs="Times New Roman"/>
          <w:b/>
          <w:sz w:val="28"/>
          <w:szCs w:val="28"/>
        </w:rPr>
        <w:tab/>
        <w:t>Ключевые региональные и муниципальные проекты и события по следующему алгоритму (не более 3 проектов)</w:t>
      </w:r>
    </w:p>
    <w:p w:rsidR="00BB2948" w:rsidRPr="00BB2948" w:rsidRDefault="00BB2948" w:rsidP="00BB2948">
      <w:pPr>
        <w:tabs>
          <w:tab w:val="left" w:pos="600"/>
        </w:tabs>
        <w:spacing w:after="0" w:line="240" w:lineRule="auto"/>
        <w:ind w:firstLine="317"/>
        <w:jc w:val="both"/>
        <w:rPr>
          <w:rFonts w:ascii="Times New Roman" w:hAnsi="Times New Roman" w:cs="Times New Roman"/>
          <w:sz w:val="28"/>
          <w:szCs w:val="28"/>
        </w:rPr>
      </w:pPr>
      <w:r w:rsidRPr="00BB2948">
        <w:rPr>
          <w:rFonts w:ascii="Times New Roman" w:hAnsi="Times New Roman" w:cs="Times New Roman"/>
          <w:sz w:val="28"/>
          <w:szCs w:val="28"/>
        </w:rPr>
        <w:t>1)</w:t>
      </w:r>
      <w:r w:rsidRPr="00BB2948">
        <w:rPr>
          <w:rFonts w:ascii="Times New Roman" w:hAnsi="Times New Roman" w:cs="Times New Roman"/>
          <w:sz w:val="28"/>
          <w:szCs w:val="28"/>
        </w:rPr>
        <w:tab/>
        <w:t>анализ проектов и событий применительно к стоящим перед органами местного самоуправления задачам;</w:t>
      </w:r>
    </w:p>
    <w:p w:rsidR="00BB2948" w:rsidRPr="00BB2948" w:rsidRDefault="00BB2948" w:rsidP="00BB2948">
      <w:pPr>
        <w:tabs>
          <w:tab w:val="left" w:pos="600"/>
        </w:tabs>
        <w:spacing w:after="0" w:line="240" w:lineRule="auto"/>
        <w:ind w:firstLine="317"/>
        <w:jc w:val="both"/>
        <w:rPr>
          <w:rFonts w:ascii="Times New Roman" w:hAnsi="Times New Roman" w:cs="Times New Roman"/>
          <w:sz w:val="28"/>
          <w:szCs w:val="28"/>
        </w:rPr>
      </w:pPr>
      <w:r w:rsidRPr="00BB2948">
        <w:rPr>
          <w:rFonts w:ascii="Times New Roman" w:hAnsi="Times New Roman" w:cs="Times New Roman"/>
          <w:sz w:val="28"/>
          <w:szCs w:val="28"/>
        </w:rPr>
        <w:t>2)</w:t>
      </w:r>
      <w:r w:rsidRPr="00BB2948">
        <w:rPr>
          <w:rFonts w:ascii="Times New Roman" w:hAnsi="Times New Roman" w:cs="Times New Roman"/>
          <w:sz w:val="28"/>
          <w:szCs w:val="28"/>
        </w:rPr>
        <w:tab/>
        <w:t>оценка эффектов каждого проекта или события;</w:t>
      </w:r>
    </w:p>
    <w:p w:rsidR="00BB2948" w:rsidRPr="00BB2948" w:rsidRDefault="00BB2948" w:rsidP="00BB2948">
      <w:pPr>
        <w:tabs>
          <w:tab w:val="left" w:pos="600"/>
        </w:tabs>
        <w:spacing w:after="0" w:line="240" w:lineRule="auto"/>
        <w:ind w:firstLine="317"/>
        <w:jc w:val="both"/>
        <w:rPr>
          <w:rFonts w:ascii="Times New Roman" w:hAnsi="Times New Roman" w:cs="Times New Roman"/>
          <w:sz w:val="28"/>
          <w:szCs w:val="28"/>
        </w:rPr>
      </w:pPr>
      <w:r w:rsidRPr="00BB2948">
        <w:rPr>
          <w:rFonts w:ascii="Times New Roman" w:hAnsi="Times New Roman" w:cs="Times New Roman"/>
          <w:sz w:val="28"/>
          <w:szCs w:val="28"/>
        </w:rPr>
        <w:t>3)</w:t>
      </w:r>
      <w:r w:rsidRPr="00BB2948">
        <w:rPr>
          <w:rFonts w:ascii="Times New Roman" w:hAnsi="Times New Roman" w:cs="Times New Roman"/>
          <w:sz w:val="28"/>
          <w:szCs w:val="28"/>
        </w:rPr>
        <w:tab/>
        <w:t>использование результатов проектов для решения вопросов местного значения;</w:t>
      </w:r>
    </w:p>
    <w:p w:rsidR="00BB2948" w:rsidRDefault="00BB2948" w:rsidP="00846519">
      <w:pPr>
        <w:spacing w:line="240" w:lineRule="auto"/>
        <w:ind w:firstLine="567"/>
        <w:jc w:val="both"/>
        <w:rPr>
          <w:rFonts w:ascii="Times New Roman" w:hAnsi="Times New Roman" w:cs="Times New Roman"/>
          <w:sz w:val="28"/>
          <w:szCs w:val="28"/>
        </w:rPr>
      </w:pPr>
      <w:r w:rsidRPr="00BB2948">
        <w:rPr>
          <w:rFonts w:ascii="Times New Roman" w:hAnsi="Times New Roman" w:cs="Times New Roman"/>
          <w:sz w:val="28"/>
          <w:szCs w:val="28"/>
        </w:rPr>
        <w:t>4)</w:t>
      </w:r>
      <w:r w:rsidRPr="00BB2948">
        <w:rPr>
          <w:rFonts w:ascii="Times New Roman" w:hAnsi="Times New Roman" w:cs="Times New Roman"/>
          <w:sz w:val="28"/>
          <w:szCs w:val="28"/>
        </w:rPr>
        <w:tab/>
        <w:t>факторы успеха, которые могут быть тиражированы и масштабированы в других субъектах Российской Федерации.</w:t>
      </w:r>
    </w:p>
    <w:p w:rsidR="00846519" w:rsidRDefault="00846519" w:rsidP="00846519">
      <w:pPr>
        <w:spacing w:line="240" w:lineRule="auto"/>
        <w:ind w:firstLine="567"/>
        <w:jc w:val="both"/>
        <w:rPr>
          <w:rFonts w:ascii="Times New Roman" w:hAnsi="Times New Roman" w:cs="Times New Roman"/>
          <w:sz w:val="28"/>
          <w:szCs w:val="28"/>
        </w:rPr>
      </w:pPr>
    </w:p>
    <w:p w:rsidR="00F65A9D" w:rsidRPr="004642F4" w:rsidRDefault="00F65A9D" w:rsidP="004642F4">
      <w:pPr>
        <w:tabs>
          <w:tab w:val="left" w:pos="318"/>
          <w:tab w:val="left" w:pos="567"/>
          <w:tab w:val="left" w:pos="600"/>
          <w:tab w:val="left" w:pos="709"/>
          <w:tab w:val="left" w:pos="1276"/>
        </w:tabs>
        <w:spacing w:after="0" w:line="240" w:lineRule="auto"/>
        <w:contextualSpacing/>
        <w:jc w:val="center"/>
        <w:rPr>
          <w:rFonts w:ascii="Times New Roman" w:eastAsia="Calibri" w:hAnsi="Times New Roman" w:cs="Times New Roman"/>
          <w:sz w:val="28"/>
          <w:szCs w:val="28"/>
          <w:u w:val="single"/>
        </w:rPr>
      </w:pPr>
      <w:r w:rsidRPr="004642F4">
        <w:rPr>
          <w:rFonts w:ascii="Times New Roman" w:eastAsia="Calibri" w:hAnsi="Times New Roman" w:cs="Times New Roman"/>
          <w:sz w:val="28"/>
          <w:szCs w:val="28"/>
          <w:u w:val="single"/>
        </w:rPr>
        <w:t>Викторина в рамках благотворительной региональной общественно-просветительс</w:t>
      </w:r>
      <w:r w:rsidR="004642F4" w:rsidRPr="004642F4">
        <w:rPr>
          <w:rFonts w:ascii="Times New Roman" w:eastAsia="Calibri" w:hAnsi="Times New Roman" w:cs="Times New Roman"/>
          <w:sz w:val="28"/>
          <w:szCs w:val="28"/>
          <w:u w:val="single"/>
        </w:rPr>
        <w:t>кой акции «За родное – за своё»</w:t>
      </w:r>
    </w:p>
    <w:p w:rsidR="00F65A9D" w:rsidRPr="00F65A9D" w:rsidRDefault="00F65A9D" w:rsidP="00F65A9D">
      <w:pPr>
        <w:tabs>
          <w:tab w:val="left" w:pos="709"/>
        </w:tabs>
        <w:spacing w:after="0" w:line="240" w:lineRule="auto"/>
        <w:ind w:firstLine="851"/>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Общественно-просветительская акция «За родное – за своё» призвана пробудить интерес у жителей региона к истории родного края, актуализировать знания о достопримечательностях, природных богатствах, социально-экономической значимости и символике Самарского региона, содействовать развитию гражданского общества и социальной ответственности каждого жителя.</w:t>
      </w:r>
    </w:p>
    <w:p w:rsidR="00F65A9D" w:rsidRPr="00F65A9D" w:rsidRDefault="00F65A9D" w:rsidP="00F65A9D">
      <w:pPr>
        <w:tabs>
          <w:tab w:val="left" w:pos="709"/>
        </w:tabs>
        <w:spacing w:after="0" w:line="240" w:lineRule="auto"/>
        <w:ind w:firstLine="851"/>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Проведение акции приурочено к 175-летию со дня основания Самарской области, которое будет отмечаться в январе 2026 года.</w:t>
      </w:r>
    </w:p>
    <w:p w:rsidR="00F65A9D" w:rsidRPr="00F65A9D" w:rsidRDefault="00F65A9D" w:rsidP="00F65A9D">
      <w:pPr>
        <w:tabs>
          <w:tab w:val="left" w:pos="709"/>
        </w:tabs>
        <w:spacing w:after="0" w:line="240" w:lineRule="auto"/>
        <w:ind w:firstLine="851"/>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Викторина «За родное – за своё» проводилась на территории Самарской области 15, 16 и 17 марта.</w:t>
      </w:r>
    </w:p>
    <w:p w:rsidR="00F65A9D" w:rsidRPr="00F65A9D" w:rsidRDefault="00F65A9D" w:rsidP="00F65A9D">
      <w:pPr>
        <w:tabs>
          <w:tab w:val="left" w:pos="709"/>
        </w:tabs>
        <w:spacing w:after="0" w:line="240" w:lineRule="auto"/>
        <w:ind w:firstLine="851"/>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 xml:space="preserve">В течение 3 дней были розыгрыши призов среди участников викторины, правильно ответивших на вопросы об истории Самарского края. В числе призов были поездки на международную выставку-форум «Россия», </w:t>
      </w:r>
      <w:r w:rsidRPr="00F65A9D">
        <w:rPr>
          <w:rFonts w:ascii="Times New Roman" w:eastAsia="Calibri" w:hAnsi="Times New Roman" w:cs="Times New Roman"/>
          <w:sz w:val="28"/>
          <w:szCs w:val="28"/>
        </w:rPr>
        <w:lastRenderedPageBreak/>
        <w:t>туры выходного дня по Самарской области, туристические наборы «Мобильный турист».</w:t>
      </w:r>
    </w:p>
    <w:p w:rsidR="00F65A9D" w:rsidRPr="00F65A9D" w:rsidRDefault="00F65A9D" w:rsidP="00F65A9D">
      <w:pPr>
        <w:tabs>
          <w:tab w:val="left" w:pos="318"/>
          <w:tab w:val="left" w:pos="567"/>
          <w:tab w:val="left" w:pos="600"/>
          <w:tab w:val="left" w:pos="1276"/>
        </w:tabs>
        <w:spacing w:after="0" w:line="240" w:lineRule="auto"/>
        <w:ind w:firstLine="851"/>
        <w:contextualSpacing/>
        <w:jc w:val="center"/>
        <w:rPr>
          <w:rFonts w:ascii="Times New Roman" w:eastAsia="Calibri" w:hAnsi="Times New Roman" w:cs="Times New Roman"/>
          <w:sz w:val="28"/>
          <w:szCs w:val="28"/>
        </w:rPr>
      </w:pPr>
    </w:p>
    <w:p w:rsidR="00F65A9D" w:rsidRPr="004642F4" w:rsidRDefault="00F65A9D" w:rsidP="00F65A9D">
      <w:pPr>
        <w:tabs>
          <w:tab w:val="left" w:pos="318"/>
          <w:tab w:val="left" w:pos="567"/>
          <w:tab w:val="left" w:pos="600"/>
          <w:tab w:val="left" w:pos="1276"/>
        </w:tabs>
        <w:spacing w:after="0" w:line="240" w:lineRule="auto"/>
        <w:ind w:firstLine="851"/>
        <w:contextualSpacing/>
        <w:jc w:val="center"/>
        <w:rPr>
          <w:rFonts w:ascii="Times New Roman" w:eastAsia="Calibri" w:hAnsi="Times New Roman" w:cs="Times New Roman"/>
          <w:sz w:val="28"/>
          <w:szCs w:val="28"/>
          <w:u w:val="single"/>
        </w:rPr>
      </w:pPr>
      <w:r w:rsidRPr="004642F4">
        <w:rPr>
          <w:rFonts w:ascii="Times New Roman" w:eastAsia="Calibri" w:hAnsi="Times New Roman" w:cs="Times New Roman"/>
          <w:sz w:val="28"/>
          <w:szCs w:val="28"/>
          <w:u w:val="single"/>
        </w:rPr>
        <w:t>Всероссийский патриотический проект Парад Памяти</w:t>
      </w:r>
    </w:p>
    <w:p w:rsidR="00F65A9D" w:rsidRPr="004642F4" w:rsidRDefault="00F65A9D" w:rsidP="004642F4">
      <w:pPr>
        <w:tabs>
          <w:tab w:val="left" w:pos="318"/>
          <w:tab w:val="left" w:pos="567"/>
          <w:tab w:val="left" w:pos="600"/>
          <w:tab w:val="left" w:pos="1276"/>
        </w:tabs>
        <w:spacing w:after="0" w:line="240" w:lineRule="auto"/>
        <w:ind w:firstLine="851"/>
        <w:contextualSpacing/>
        <w:jc w:val="center"/>
        <w:rPr>
          <w:rFonts w:ascii="Times New Roman" w:eastAsia="Calibri" w:hAnsi="Times New Roman" w:cs="Times New Roman"/>
          <w:sz w:val="28"/>
          <w:szCs w:val="28"/>
        </w:rPr>
      </w:pPr>
      <w:r w:rsidRPr="004642F4">
        <w:rPr>
          <w:rFonts w:ascii="Times New Roman" w:eastAsia="Calibri" w:hAnsi="Times New Roman" w:cs="Times New Roman"/>
          <w:sz w:val="28"/>
          <w:szCs w:val="28"/>
        </w:rPr>
        <w:t>(</w:t>
      </w:r>
      <w:r w:rsidRPr="004642F4">
        <w:rPr>
          <w:rFonts w:ascii="Times New Roman" w:eastAsia="Calibri" w:hAnsi="Times New Roman" w:cs="Times New Roman"/>
          <w:i/>
          <w:sz w:val="28"/>
          <w:szCs w:val="28"/>
        </w:rPr>
        <w:t>подготовлено по материалам из открытых источников</w:t>
      </w:r>
      <w:r w:rsidR="004642F4" w:rsidRPr="004642F4">
        <w:rPr>
          <w:rFonts w:ascii="Times New Roman" w:eastAsia="Calibri" w:hAnsi="Times New Roman" w:cs="Times New Roman"/>
          <w:sz w:val="28"/>
          <w:szCs w:val="28"/>
        </w:rPr>
        <w:t>)</w:t>
      </w:r>
    </w:p>
    <w:p w:rsidR="00F65A9D" w:rsidRPr="00F65A9D" w:rsidRDefault="00F65A9D" w:rsidP="00F65A9D">
      <w:pPr>
        <w:spacing w:after="0" w:line="240" w:lineRule="auto"/>
        <w:ind w:firstLine="851"/>
        <w:jc w:val="both"/>
        <w:rPr>
          <w:rFonts w:ascii="MyriadPro-Regular" w:eastAsia="Times New Roman" w:hAnsi="MyriadPro-Regular" w:cs="Times New Roman"/>
          <w:sz w:val="28"/>
          <w:szCs w:val="28"/>
          <w:lang w:eastAsia="ru-RU"/>
        </w:rPr>
      </w:pPr>
      <w:r w:rsidRPr="00F65A9D">
        <w:rPr>
          <w:rFonts w:ascii="Times New Roman" w:eastAsia="Times New Roman" w:hAnsi="Times New Roman" w:cs="Times New Roman"/>
          <w:sz w:val="28"/>
          <w:szCs w:val="28"/>
          <w:lang w:eastAsia="ru-RU"/>
        </w:rPr>
        <w:t xml:space="preserve">Проект ежегодно включает в себя более 3 тысяч патриотических акций, программ, творческих и патриотических конкурсов, передвижных и стационарных выставок, новых школьных музеев, мемориальных досок, экскурсий, тематических лекториев, кинопоказов, научно-практических конференций, олимпиад, уроков мужества, классных часов, театральных постановок, моноспектаклей, военно-исторических реконструкций, единых уроков истории, которые проводятся на территории всего Приволжского федерального округа. Главным событием становится Парад Памяти. </w:t>
      </w:r>
    </w:p>
    <w:p w:rsidR="00F65A9D" w:rsidRPr="00F65A9D" w:rsidRDefault="00F65A9D" w:rsidP="00F65A9D">
      <w:pPr>
        <w:tabs>
          <w:tab w:val="left" w:pos="318"/>
          <w:tab w:val="left" w:pos="567"/>
          <w:tab w:val="left" w:pos="600"/>
          <w:tab w:val="left" w:pos="1276"/>
        </w:tabs>
        <w:spacing w:after="0" w:line="240" w:lineRule="auto"/>
        <w:ind w:firstLine="851"/>
        <w:contextualSpacing/>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Парад Памяти проходит ежегодно 7 ноября на площади Куйбышева в городе Самаре. Он посвящен военному параду 7 ноября 1941 года в городе Куйбышеве – запасной столице СССР в годы Великой Отечественной войны.</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xml:space="preserve">Впервые Парад Памяти впервые был проведен в Самаре в 2011 году. Инициатива ветеранских, общественных и молодежных объединений была поддержана на тот момент мэром городского округа Самара Д.И. Азаровым. </w:t>
      </w:r>
    </w:p>
    <w:p w:rsidR="00F65A9D" w:rsidRPr="00F65A9D" w:rsidRDefault="00F65A9D" w:rsidP="00F65A9D">
      <w:pPr>
        <w:spacing w:after="0" w:line="240" w:lineRule="auto"/>
        <w:ind w:firstLine="851"/>
        <w:jc w:val="both"/>
        <w:rPr>
          <w:rFonts w:ascii="MyriadPro-Regular" w:eastAsia="Times New Roman" w:hAnsi="MyriadPro-Regular" w:cs="Times New Roman"/>
          <w:sz w:val="28"/>
          <w:szCs w:val="28"/>
          <w:lang w:eastAsia="ru-RU"/>
        </w:rPr>
      </w:pPr>
      <w:r w:rsidRPr="00F65A9D">
        <w:rPr>
          <w:rFonts w:ascii="Times New Roman" w:eastAsia="Times New Roman" w:hAnsi="Times New Roman" w:cs="Times New Roman"/>
          <w:sz w:val="28"/>
          <w:szCs w:val="28"/>
          <w:lang w:eastAsia="ru-RU"/>
        </w:rPr>
        <w:t xml:space="preserve">Парад Памяти объединяет представителей разных национальностей и вероисповеданий, политических партий и общественных организаций, жителей страны и мира. </w:t>
      </w:r>
      <w:r w:rsidRPr="00F65A9D">
        <w:rPr>
          <w:rFonts w:ascii="Times New Roman" w:eastAsia="Times New Roman" w:hAnsi="Times New Roman" w:cs="Times New Roman"/>
          <w:sz w:val="28"/>
          <w:szCs w:val="28"/>
          <w:shd w:val="clear" w:color="auto" w:fill="FFFFFF"/>
          <w:lang w:eastAsia="ru-RU"/>
        </w:rPr>
        <w:t xml:space="preserve">Проект направлен на сохранение исторической памяти и патриотическое воспитание молодого поколения.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xml:space="preserve">Основная тема Парада Памяти 2023 года – «Герои и подвиги» – объединяет героев времен Великой Отечественной войны и специальной военной операции.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В Параде Памяти приняли участие представители 37 городских округов и муниципальных районов Самарской области, всех регионов Приволжского федерального округа, а также гости из Белоруссии, Дагестана, Донецкой Народной Республики, в том числе юнармейцы из Снежного – города-побратима Самарской области.</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xml:space="preserve">В прохождении парадных расчетов было задействовано 35 единиц исторической техники времен Великой Отечественной войны. Почти 7 тысяч человек прошли торжественным маршем по площади Куйбышева. В составе 125 расчетов – представители подразделений силовых структур, военно-учебных центров, ветеранских и патриотических общественных организаций, промышленных и оборонных предприятий, высших учебных заведений, юнармейских отрядов, кадетских классов.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Ежегодно по итогам мероприятия все участники парадного прохождения награждаются памятными знаками «В память военного парада в г. Куйбышеве 7 ноября 1941 года».</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xml:space="preserve">Основная тема Парада Памяти 2024 года: «Наша семья – наша Победа!». Она выбрана в связи с проведением Года семьи в России и отражает основной смысл проекта.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lastRenderedPageBreak/>
        <w:t xml:space="preserve">Муниципальные учреждения образования, культуры, социальной поддержки Самарской области подготовили ряд мероприятий, которые пройдут до 9 ноября. Среди них - исторические часы, уроки мужества, лекции, концерты, тематические выставки и спектакли, а также музейные экскурсии. В Самару приедут делегации из других городов, в том числе дети-юнармейцы, которые примут участие в шествии. Для них посещение экспозиций муниципальных музеев будет бесплатным.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shd w:val="clear" w:color="auto" w:fill="FFFFFF"/>
          <w:lang w:eastAsia="ru-RU"/>
        </w:rPr>
      </w:pPr>
      <w:r w:rsidRPr="00F65A9D">
        <w:rPr>
          <w:rFonts w:ascii="Times New Roman" w:eastAsia="Times New Roman" w:hAnsi="Times New Roman" w:cs="Times New Roman"/>
          <w:sz w:val="28"/>
          <w:szCs w:val="28"/>
          <w:shd w:val="clear" w:color="auto" w:fill="FFFFFF"/>
          <w:lang w:eastAsia="ru-RU"/>
        </w:rPr>
        <w:t xml:space="preserve">С началом Специальной военной операции Парад Памяти приобрел новый смысл. В рамках проводимых мероприятий сохраняется память не только об истории Великой Отечественной войны, подвигах дедов и прадедов, но и о героях специальной военной операции, о защите мирного населения, интересов и границ нашей Родины.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shd w:val="clear" w:color="auto" w:fill="FFFFFF"/>
          <w:lang w:eastAsia="ru-RU"/>
        </w:rPr>
      </w:pPr>
    </w:p>
    <w:p w:rsidR="00F65A9D" w:rsidRPr="004642F4" w:rsidRDefault="00F65A9D" w:rsidP="00F65A9D">
      <w:pPr>
        <w:tabs>
          <w:tab w:val="left" w:pos="318"/>
          <w:tab w:val="left" w:pos="567"/>
          <w:tab w:val="left" w:pos="600"/>
          <w:tab w:val="left" w:pos="1276"/>
        </w:tabs>
        <w:spacing w:after="0" w:line="240" w:lineRule="auto"/>
        <w:contextualSpacing/>
        <w:jc w:val="center"/>
        <w:rPr>
          <w:rFonts w:ascii="Times New Roman" w:eastAsia="Times New Roman" w:hAnsi="Times New Roman" w:cs="Times New Roman"/>
          <w:bCs/>
          <w:i/>
          <w:kern w:val="36"/>
          <w:sz w:val="28"/>
          <w:szCs w:val="28"/>
          <w:u w:val="single"/>
          <w:lang w:eastAsia="ru-RU"/>
        </w:rPr>
      </w:pPr>
      <w:r w:rsidRPr="004642F4">
        <w:rPr>
          <w:rFonts w:ascii="Times New Roman" w:eastAsia="Calibri" w:hAnsi="Times New Roman" w:cs="Times New Roman"/>
          <w:color w:val="000000"/>
          <w:sz w:val="28"/>
          <w:szCs w:val="28"/>
          <w:highlight w:val="white"/>
          <w:u w:val="single"/>
        </w:rPr>
        <w:t>Проект «МОЙ ДОМ»</w:t>
      </w:r>
      <w:r w:rsidRPr="004642F4">
        <w:rPr>
          <w:rFonts w:ascii="Times New Roman" w:eastAsia="Calibri" w:hAnsi="Times New Roman" w:cs="Times New Roman"/>
          <w:color w:val="000000"/>
          <w:sz w:val="28"/>
          <w:szCs w:val="28"/>
          <w:u w:val="single"/>
        </w:rPr>
        <w:t xml:space="preserve"> </w:t>
      </w:r>
    </w:p>
    <w:p w:rsidR="00F65A9D" w:rsidRPr="00F65A9D" w:rsidRDefault="00F65A9D" w:rsidP="00F65A9D">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Calibri" w:hAnsi="Times New Roman" w:cs="Times New Roman"/>
          <w:sz w:val="28"/>
          <w:szCs w:val="28"/>
          <w:highlight w:val="white"/>
        </w:rPr>
      </w:pPr>
      <w:r w:rsidRPr="00F65A9D">
        <w:rPr>
          <w:rFonts w:ascii="Times New Roman" w:eastAsia="Calibri" w:hAnsi="Times New Roman" w:cs="Times New Roman"/>
          <w:color w:val="000000"/>
          <w:sz w:val="28"/>
          <w:szCs w:val="28"/>
          <w:highlight w:val="white"/>
        </w:rPr>
        <w:t>Для обеспечения устойчивого сокращения непригодного для проживания жилищного фонда – одной из целей реализации национального проекта «Жилье и городская среда» – в 2021 году в городском округе Самара по инициативе Губернатора Самарской области был запущен проект «МОЙ ДОМ». Проект направлен на поддержку интересов общественности в сфере жилищно-коммунального хозяйства. В рамках реализации этого проекта в 2022 году состоялось более 150 семинаров-тренингов для председателей и активистов советов многоквартирных домов, товариществ собственников недвижимости, товариществ собственников жилья, жилищно-строительных кооперативов. В семинарах приняло участие свыше 4500 представителей общественных органов управления многоквартирными домами. По итогам проведения семинаров-тренингов поступило свыше 1300</w:t>
      </w:r>
      <w:r w:rsidRPr="00F65A9D">
        <w:rPr>
          <w:rFonts w:ascii="Times New Roman" w:eastAsia="Calibri" w:hAnsi="Times New Roman" w:cs="Times New Roman"/>
          <w:b/>
          <w:color w:val="000000"/>
          <w:sz w:val="28"/>
          <w:szCs w:val="28"/>
          <w:highlight w:val="white"/>
        </w:rPr>
        <w:t xml:space="preserve"> </w:t>
      </w:r>
      <w:r w:rsidRPr="00F65A9D">
        <w:rPr>
          <w:rFonts w:ascii="Times New Roman" w:eastAsia="Calibri" w:hAnsi="Times New Roman" w:cs="Times New Roman"/>
          <w:color w:val="000000"/>
          <w:sz w:val="28"/>
          <w:szCs w:val="28"/>
          <w:highlight w:val="white"/>
        </w:rPr>
        <w:t xml:space="preserve">обращений граждан по различным вопросам, которые были полностью отработаны. Результатом реализации проекта «МОЙ ДОМ» можно считать координацию усилий органов государственной и муниципальной власти для развития общественного управления многоквартирными домами и оперативного решения вопросов и проблем жителей в сфере жилищно-коммунального хозяйства, повышения информированности в вопросах формирования цен и тарифов в жилищно-коммунальном хозяйстве, а также ответственности нанятых управляющих организаций перед жителями многоквартирных </w:t>
      </w:r>
      <w:r w:rsidRPr="00F65A9D">
        <w:rPr>
          <w:rFonts w:ascii="Times New Roman" w:eastAsia="Calibri" w:hAnsi="Times New Roman" w:cs="Times New Roman"/>
          <w:sz w:val="28"/>
          <w:szCs w:val="28"/>
          <w:highlight w:val="white"/>
        </w:rPr>
        <w:t xml:space="preserve">домов. </w:t>
      </w:r>
    </w:p>
    <w:p w:rsidR="00F65A9D" w:rsidRPr="00F65A9D" w:rsidRDefault="00F65A9D" w:rsidP="00F65A9D">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Calibri" w:hAnsi="Times New Roman" w:cs="Times New Roman"/>
          <w:sz w:val="28"/>
          <w:szCs w:val="28"/>
          <w:highlight w:val="white"/>
        </w:rPr>
      </w:pPr>
      <w:r w:rsidRPr="00F65A9D">
        <w:rPr>
          <w:rFonts w:ascii="Times New Roman" w:eastAsia="Calibri" w:hAnsi="Times New Roman" w:cs="Times New Roman"/>
          <w:sz w:val="28"/>
          <w:szCs w:val="28"/>
          <w:highlight w:val="white"/>
        </w:rPr>
        <w:t>В 2023 году и</w:t>
      </w:r>
      <w:r w:rsidRPr="00F65A9D">
        <w:rPr>
          <w:rFonts w:ascii="Times New Roman" w:eastAsia="Calibri" w:hAnsi="Times New Roman" w:cs="Times New Roman"/>
          <w:bCs/>
          <w:sz w:val="28"/>
          <w:szCs w:val="28"/>
          <w:highlight w:val="white"/>
        </w:rPr>
        <w:t xml:space="preserve">нформационно-правовые семинары и индивидуальные консультации для старших по домам и актива </w:t>
      </w:r>
      <w:r w:rsidRPr="00F65A9D">
        <w:rPr>
          <w:rFonts w:ascii="Times New Roman" w:eastAsia="Calibri" w:hAnsi="Times New Roman" w:cs="Times New Roman"/>
          <w:color w:val="000000"/>
          <w:sz w:val="28"/>
          <w:szCs w:val="28"/>
          <w:highlight w:val="white"/>
        </w:rPr>
        <w:t>многоквартирных домов</w:t>
      </w:r>
      <w:r w:rsidRPr="00F65A9D">
        <w:rPr>
          <w:rFonts w:ascii="Times New Roman" w:eastAsia="Calibri" w:hAnsi="Times New Roman" w:cs="Times New Roman"/>
          <w:bCs/>
          <w:sz w:val="28"/>
          <w:szCs w:val="28"/>
          <w:highlight w:val="white"/>
        </w:rPr>
        <w:t xml:space="preserve"> в рамках проекта «МОЙ ДОМ» проходили в городских округах </w:t>
      </w:r>
      <w:r w:rsidRPr="00F65A9D">
        <w:rPr>
          <w:rFonts w:ascii="Times New Roman" w:eastAsia="Calibri" w:hAnsi="Times New Roman" w:cs="Times New Roman"/>
          <w:sz w:val="28"/>
          <w:szCs w:val="28"/>
          <w:highlight w:val="white"/>
        </w:rPr>
        <w:t xml:space="preserve">Тольятти, Сызрань, Октябрьск, Чапаевск, Жигулевск, Новокуйбышевск, Похвистнево и других муниципалитетах. Любой житель </w:t>
      </w:r>
      <w:r w:rsidRPr="00F65A9D">
        <w:rPr>
          <w:rFonts w:ascii="Times New Roman" w:eastAsia="Calibri" w:hAnsi="Times New Roman" w:cs="Times New Roman"/>
          <w:color w:val="000000"/>
          <w:sz w:val="28"/>
          <w:szCs w:val="28"/>
          <w:highlight w:val="white"/>
        </w:rPr>
        <w:t>многоквартирных домов</w:t>
      </w:r>
      <w:r w:rsidRPr="00F65A9D">
        <w:rPr>
          <w:rFonts w:ascii="Times New Roman" w:eastAsia="Calibri" w:hAnsi="Times New Roman" w:cs="Times New Roman"/>
          <w:sz w:val="28"/>
          <w:szCs w:val="28"/>
          <w:highlight w:val="white"/>
        </w:rPr>
        <w:t xml:space="preserve"> и собственники жилья, а не только старшие по домам или председатели ТСЖ в рамках проекта «МОЙ ДОМ» могут получить необходимую информацию о том, как эффективно защитить свои интересы в случае возникновения конфликтных ситуаций между жильцами, с управляющими компаниями или ресурсоснабжающими организациями. Наиболее актуальные </w:t>
      </w:r>
      <w:r w:rsidRPr="00F65A9D">
        <w:rPr>
          <w:rFonts w:ascii="Times New Roman" w:eastAsia="Calibri" w:hAnsi="Times New Roman" w:cs="Times New Roman"/>
          <w:sz w:val="28"/>
          <w:szCs w:val="28"/>
          <w:highlight w:val="white"/>
        </w:rPr>
        <w:lastRenderedPageBreak/>
        <w:t>вопросы, которые интересуют граждан помимо благоустройства - это ремонт дворовых проездов, спил аварийных деревьев и обустройство контейнерных площадок.</w:t>
      </w:r>
    </w:p>
    <w:p w:rsidR="00F65A9D" w:rsidRPr="00F65A9D" w:rsidRDefault="00F65A9D" w:rsidP="00F65A9D">
      <w:pPr>
        <w:spacing w:after="0" w:line="240" w:lineRule="auto"/>
        <w:ind w:firstLine="851"/>
        <w:jc w:val="both"/>
        <w:rPr>
          <w:rFonts w:ascii="Times New Roman" w:eastAsia="Calibri" w:hAnsi="Times New Roman" w:cs="Times New Roman"/>
          <w:bCs/>
          <w:sz w:val="28"/>
          <w:szCs w:val="28"/>
        </w:rPr>
      </w:pPr>
      <w:r w:rsidRPr="00F65A9D">
        <w:rPr>
          <w:rFonts w:ascii="Times New Roman" w:eastAsia="Calibri" w:hAnsi="Times New Roman" w:cs="Times New Roman"/>
          <w:sz w:val="28"/>
          <w:szCs w:val="28"/>
        </w:rPr>
        <w:t xml:space="preserve">В 2024 году </w:t>
      </w:r>
      <w:r w:rsidRPr="00F65A9D">
        <w:rPr>
          <w:rFonts w:ascii="Times New Roman" w:eastAsia="Times New Roman" w:hAnsi="Times New Roman" w:cs="Times New Roman"/>
          <w:sz w:val="28"/>
          <w:szCs w:val="28"/>
          <w:lang w:eastAsia="ru-RU"/>
        </w:rPr>
        <w:t>на р</w:t>
      </w:r>
      <w:r w:rsidRPr="00F65A9D">
        <w:rPr>
          <w:rFonts w:ascii="Times New Roman" w:eastAsia="Calibri" w:hAnsi="Times New Roman" w:cs="Times New Roman"/>
          <w:bCs/>
          <w:sz w:val="28"/>
          <w:szCs w:val="28"/>
        </w:rPr>
        <w:t xml:space="preserve">егиональном форуме первичных отделений </w:t>
      </w:r>
      <w:r w:rsidRPr="00F65A9D">
        <w:rPr>
          <w:rFonts w:ascii="Times New Roman" w:eastAsia="Calibri" w:hAnsi="Times New Roman" w:cs="Times New Roman"/>
          <w:bCs/>
          <w:sz w:val="28"/>
          <w:szCs w:val="28"/>
        </w:rPr>
        <w:br/>
        <w:t xml:space="preserve">Самарского регионального отделения Партии «ЕДИНАЯ РОССИЯ» </w:t>
      </w:r>
      <w:r w:rsidRPr="00F65A9D">
        <w:rPr>
          <w:rFonts w:ascii="Times New Roman" w:eastAsia="Calibri" w:hAnsi="Times New Roman" w:cs="Times New Roman"/>
          <w:bCs/>
          <w:sz w:val="28"/>
          <w:szCs w:val="28"/>
        </w:rPr>
        <w:br/>
        <w:t xml:space="preserve">и актива советов многоквартирных домов «МОЙ ДОМ» обсуждались инструменты решения проблем в сфере жилищно-коммунального хозяйства   </w:t>
      </w:r>
      <w:r w:rsidRPr="00F65A9D">
        <w:rPr>
          <w:rFonts w:ascii="Times New Roman" w:eastAsia="Calibri" w:hAnsi="Times New Roman" w:cs="Times New Roman"/>
          <w:sz w:val="28"/>
          <w:szCs w:val="28"/>
        </w:rPr>
        <w:t>инициативными жителями многоквартирных домов, председателями товариществ собственников жилья и территориального общественного самоуправления.</w:t>
      </w:r>
    </w:p>
    <w:p w:rsidR="00F65A9D" w:rsidRPr="00F65A9D" w:rsidRDefault="00F65A9D" w:rsidP="00F65A9D">
      <w:pPr>
        <w:spacing w:after="0" w:line="240" w:lineRule="auto"/>
        <w:ind w:firstLine="851"/>
        <w:jc w:val="both"/>
        <w:rPr>
          <w:rFonts w:ascii="Times New Roman" w:eastAsia="Calibri" w:hAnsi="Times New Roman" w:cs="Times New Roman"/>
          <w:bCs/>
          <w:sz w:val="28"/>
          <w:szCs w:val="28"/>
        </w:rPr>
      </w:pPr>
      <w:r w:rsidRPr="00F65A9D">
        <w:rPr>
          <w:rFonts w:ascii="Times New Roman" w:eastAsia="Calibri" w:hAnsi="Times New Roman" w:cs="Times New Roman"/>
          <w:bCs/>
          <w:sz w:val="28"/>
          <w:szCs w:val="28"/>
        </w:rPr>
        <w:t xml:space="preserve">Государственная программа Самарской области «Поддержка инициатив населения муниципальных образований Самарской области» (программа поддержки инициатив) является одним из таких инструментов, помогающим населению и территориальному общественному самоуправлению (ТОС) благоустраивать свои территории, восстанавливать объекты водоснабжения, освещения, ремонта дорог, тротуаров. </w:t>
      </w:r>
    </w:p>
    <w:p w:rsidR="00F65A9D" w:rsidRPr="00F65A9D" w:rsidRDefault="00F65A9D" w:rsidP="00F65A9D">
      <w:pPr>
        <w:spacing w:after="0" w:line="240" w:lineRule="auto"/>
        <w:ind w:firstLine="851"/>
        <w:jc w:val="both"/>
        <w:rPr>
          <w:rFonts w:ascii="Times New Roman" w:eastAsia="Calibri" w:hAnsi="Times New Roman" w:cs="Times New Roman"/>
          <w:bCs/>
          <w:sz w:val="28"/>
          <w:szCs w:val="28"/>
        </w:rPr>
      </w:pPr>
      <w:r w:rsidRPr="00F65A9D">
        <w:rPr>
          <w:rFonts w:ascii="Times New Roman" w:eastAsia="Calibri" w:hAnsi="Times New Roman" w:cs="Times New Roman"/>
          <w:bCs/>
          <w:sz w:val="28"/>
          <w:szCs w:val="28"/>
        </w:rPr>
        <w:t xml:space="preserve">Под председательством исполнительного директора Ассоциации «Совет муниципальных образований Самарской области» Славецкого Д.В. председатели актива ТОС поделились своими практиками участия в программе поддержки инициатив. ТОС являются одними из инициаторов общественных проектов. За 2023 год ТОС реализовали 29 проектов на территории Самарской области и привлекли 11 млн. рублей внебюджетных средств. По итогам обсуждения были выработаны рекомендации по внесению изменений в программу поддержки инициатив. </w:t>
      </w:r>
    </w:p>
    <w:p w:rsidR="00F65A9D" w:rsidRPr="00F65A9D" w:rsidRDefault="00F65A9D" w:rsidP="00F65A9D">
      <w:pPr>
        <w:pBdr>
          <w:top w:val="none" w:sz="4" w:space="0" w:color="000000"/>
          <w:left w:val="none" w:sz="4" w:space="0" w:color="000000"/>
          <w:bottom w:val="none" w:sz="4" w:space="0" w:color="000000"/>
          <w:right w:val="none" w:sz="4" w:space="0" w:color="000000"/>
        </w:pBdr>
        <w:spacing w:after="0" w:line="240" w:lineRule="auto"/>
        <w:ind w:firstLine="851"/>
        <w:jc w:val="both"/>
        <w:rPr>
          <w:rFonts w:ascii="Times New Roman" w:eastAsia="Calibri" w:hAnsi="Times New Roman" w:cs="Times New Roman"/>
          <w:sz w:val="28"/>
          <w:szCs w:val="28"/>
          <w:highlight w:val="white"/>
        </w:rPr>
      </w:pPr>
      <w:bookmarkStart w:id="0" w:name="_Hlk160099425"/>
      <w:r w:rsidRPr="00F65A9D">
        <w:rPr>
          <w:rFonts w:ascii="Times New Roman" w:eastAsia="Calibri" w:hAnsi="Times New Roman" w:cs="Times New Roman"/>
          <w:sz w:val="28"/>
          <w:szCs w:val="28"/>
          <w:highlight w:val="white"/>
        </w:rPr>
        <w:t>Реализация проекта «МОЙ ДОМ» способствует повышению доверия к власти за счет оперативного решения вопросов жилищно-коммунального хозяйства и вовлечения актива жителей в актуальную социально значимую деятельность.</w:t>
      </w:r>
    </w:p>
    <w:bookmarkEnd w:id="0"/>
    <w:p w:rsidR="00F65A9D" w:rsidRPr="00F65A9D" w:rsidRDefault="00F65A9D" w:rsidP="00F65A9D">
      <w:pPr>
        <w:tabs>
          <w:tab w:val="left" w:pos="318"/>
          <w:tab w:val="left" w:pos="567"/>
          <w:tab w:val="left" w:pos="600"/>
          <w:tab w:val="left" w:pos="1276"/>
        </w:tabs>
        <w:spacing w:after="0" w:line="240" w:lineRule="auto"/>
        <w:ind w:firstLine="851"/>
        <w:contextualSpacing/>
        <w:jc w:val="both"/>
        <w:rPr>
          <w:rFonts w:ascii="Times New Roman" w:eastAsia="Calibri" w:hAnsi="Times New Roman" w:cs="Times New Roman"/>
          <w:sz w:val="28"/>
          <w:szCs w:val="28"/>
        </w:rPr>
      </w:pPr>
    </w:p>
    <w:p w:rsidR="00F65A9D" w:rsidRPr="004642F4" w:rsidRDefault="00F65A9D" w:rsidP="004642F4">
      <w:pPr>
        <w:spacing w:after="0" w:line="240" w:lineRule="auto"/>
        <w:ind w:firstLine="851"/>
        <w:jc w:val="center"/>
        <w:outlineLvl w:val="0"/>
        <w:rPr>
          <w:rFonts w:ascii="Times New Roman" w:eastAsia="Times New Roman" w:hAnsi="Times New Roman" w:cs="Times New Roman"/>
          <w:b/>
          <w:bCs/>
          <w:kern w:val="36"/>
          <w:sz w:val="28"/>
          <w:szCs w:val="28"/>
          <w:u w:val="single"/>
          <w:lang w:eastAsia="ru-RU"/>
        </w:rPr>
      </w:pPr>
      <w:r w:rsidRPr="004642F4">
        <w:rPr>
          <w:rFonts w:ascii="Times New Roman" w:eastAsia="Calibri" w:hAnsi="Times New Roman" w:cs="Times New Roman"/>
          <w:sz w:val="28"/>
          <w:szCs w:val="28"/>
          <w:u w:val="single"/>
        </w:rPr>
        <w:t>Первый Форум ТОС Самарской области 28 июня 2024 года</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Ассоциация «Совет муниципальных образований Самарской области» (Ассоциация) оказывает возможную поддержку территориальному общественному самоуправлению (ТОС) Самарской области на протяжении многих лет. В текущем году значительно расширился функционал Ассоциации по поддержке ТОС:</w:t>
      </w:r>
    </w:p>
    <w:p w:rsidR="00F65A9D" w:rsidRPr="00F65A9D" w:rsidRDefault="00F65A9D" w:rsidP="00F65A9D">
      <w:pPr>
        <w:spacing w:after="0" w:line="240" w:lineRule="auto"/>
        <w:ind w:firstLine="709"/>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xml:space="preserve">1. Ежегодно с 2021 года Ассоциацией проводится Конкурс лучших практик территориального общественного самоуправления, на который из бюджета Ассоциации выделяется по 350 тысяч рублей. </w:t>
      </w:r>
    </w:p>
    <w:p w:rsidR="00F65A9D" w:rsidRPr="00F65A9D" w:rsidRDefault="00F65A9D" w:rsidP="00F65A9D">
      <w:pPr>
        <w:spacing w:after="0" w:line="240" w:lineRule="auto"/>
        <w:ind w:firstLine="709"/>
        <w:jc w:val="both"/>
        <w:rPr>
          <w:rFonts w:ascii="Times New Roman" w:eastAsia="Calibri" w:hAnsi="Times New Roman" w:cs="Times New Roman"/>
          <w:color w:val="000000"/>
          <w:sz w:val="28"/>
          <w:szCs w:val="28"/>
        </w:rPr>
      </w:pPr>
      <w:r w:rsidRPr="00F65A9D">
        <w:rPr>
          <w:rFonts w:ascii="Times New Roman" w:eastAsia="Times New Roman" w:hAnsi="Times New Roman" w:cs="Times New Roman"/>
          <w:sz w:val="28"/>
          <w:szCs w:val="28"/>
          <w:lang w:eastAsia="ru-RU"/>
        </w:rPr>
        <w:t xml:space="preserve">2. Совместно с партнером - </w:t>
      </w:r>
      <w:r w:rsidRPr="00F65A9D">
        <w:rPr>
          <w:rFonts w:ascii="Times New Roman" w:eastAsia="Calibri" w:hAnsi="Times New Roman" w:cs="Times New Roman"/>
          <w:color w:val="000000"/>
          <w:sz w:val="28"/>
          <w:szCs w:val="28"/>
        </w:rPr>
        <w:t>Самарской региональной общественной организации «Историко-эко-культурная ассоциация «Поволжье» (СРОО ИЭКА «Поволжье») - запланирован цикл обучающих мероприятий:</w:t>
      </w:r>
    </w:p>
    <w:p w:rsidR="00F65A9D" w:rsidRPr="00F65A9D" w:rsidRDefault="00F65A9D" w:rsidP="00F65A9D">
      <w:pPr>
        <w:spacing w:after="0" w:line="240" w:lineRule="auto"/>
        <w:ind w:firstLine="709"/>
        <w:jc w:val="both"/>
        <w:rPr>
          <w:rFonts w:ascii="Times New Roman" w:eastAsia="Calibri" w:hAnsi="Times New Roman" w:cs="Times New Roman"/>
          <w:color w:val="000000"/>
          <w:sz w:val="28"/>
          <w:szCs w:val="28"/>
        </w:rPr>
      </w:pPr>
      <w:r w:rsidRPr="00F65A9D">
        <w:rPr>
          <w:rFonts w:ascii="Times New Roman" w:eastAsia="Calibri" w:hAnsi="Times New Roman" w:cs="Times New Roman"/>
          <w:color w:val="000000"/>
          <w:sz w:val="28"/>
          <w:szCs w:val="28"/>
        </w:rPr>
        <w:t>- знакомство с практиками работы ТОС для представителей городских округов и поселений, где не созданы ТОС,</w:t>
      </w:r>
    </w:p>
    <w:p w:rsidR="00F65A9D" w:rsidRPr="00F65A9D" w:rsidRDefault="00F65A9D" w:rsidP="00F65A9D">
      <w:pPr>
        <w:spacing w:after="0" w:line="240" w:lineRule="auto"/>
        <w:ind w:firstLine="709"/>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lastRenderedPageBreak/>
        <w:t>- семинары по привлечению ТОС внебюджетных источников и участию в различных конкурсах.</w:t>
      </w:r>
    </w:p>
    <w:p w:rsidR="00F65A9D" w:rsidRPr="00F65A9D" w:rsidRDefault="00F65A9D" w:rsidP="00F65A9D">
      <w:pPr>
        <w:spacing w:after="0" w:line="240" w:lineRule="auto"/>
        <w:ind w:firstLine="709"/>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3. Обмен опытом. Организация участия руководителей ТОС в выездных мероприятиях на территории Самарской области и общероссийского уровня.</w:t>
      </w:r>
    </w:p>
    <w:p w:rsidR="00F65A9D" w:rsidRPr="00F65A9D" w:rsidRDefault="00F65A9D" w:rsidP="00AA4209">
      <w:pPr>
        <w:spacing w:after="0" w:line="240" w:lineRule="auto"/>
        <w:ind w:firstLine="709"/>
        <w:jc w:val="both"/>
        <w:rPr>
          <w:rFonts w:ascii="Times New Roman" w:eastAsia="Times New Roman" w:hAnsi="Times New Roman" w:cs="Times New Roman"/>
          <w:sz w:val="28"/>
          <w:szCs w:val="28"/>
          <w:lang w:eastAsia="ru-RU"/>
        </w:rPr>
      </w:pPr>
      <w:r w:rsidRPr="00F65A9D">
        <w:rPr>
          <w:rFonts w:ascii="Times New Roman" w:eastAsia="Calibri" w:hAnsi="Times New Roman" w:cs="Times New Roman"/>
          <w:sz w:val="28"/>
          <w:szCs w:val="28"/>
        </w:rPr>
        <w:t xml:space="preserve">4. Форум ТОС. </w:t>
      </w:r>
    </w:p>
    <w:p w:rsidR="00F65A9D" w:rsidRPr="00F65A9D" w:rsidRDefault="00F65A9D" w:rsidP="00F65A9D">
      <w:pPr>
        <w:spacing w:after="0" w:line="240" w:lineRule="auto"/>
        <w:ind w:firstLine="709"/>
        <w:jc w:val="both"/>
        <w:rPr>
          <w:rFonts w:ascii="Times New Roman" w:eastAsia="Calibri" w:hAnsi="Times New Roman" w:cs="Times New Roman"/>
          <w:sz w:val="28"/>
          <w:szCs w:val="28"/>
        </w:rPr>
      </w:pPr>
      <w:r w:rsidRPr="00F65A9D">
        <w:rPr>
          <w:rFonts w:ascii="Times New Roman" w:eastAsia="Calibri" w:hAnsi="Times New Roman" w:cs="Times New Roman"/>
          <w:sz w:val="28"/>
          <w:szCs w:val="28"/>
        </w:rPr>
        <w:t xml:space="preserve">Первый Форум ТОС Самарской области прошел 28 июня 2024 года. Организаторами Форума выступила Ассоциация </w:t>
      </w:r>
      <w:r w:rsidRPr="00F65A9D">
        <w:rPr>
          <w:rFonts w:ascii="Times New Roman" w:eastAsia="Times New Roman" w:hAnsi="Times New Roman" w:cs="Times New Roman"/>
          <w:sz w:val="28"/>
          <w:szCs w:val="28"/>
          <w:lang w:eastAsia="ru-RU"/>
        </w:rPr>
        <w:t xml:space="preserve">совместно с </w:t>
      </w:r>
      <w:r w:rsidRPr="00F65A9D">
        <w:rPr>
          <w:rFonts w:ascii="Times New Roman" w:eastAsia="Calibri" w:hAnsi="Times New Roman" w:cs="Times New Roman"/>
          <w:color w:val="000000"/>
          <w:sz w:val="28"/>
          <w:szCs w:val="28"/>
        </w:rPr>
        <w:t xml:space="preserve">СРОО ИЭКА «Поволжье» при поддержке администрации городского округа Самара. </w:t>
      </w:r>
    </w:p>
    <w:p w:rsidR="00F65A9D" w:rsidRPr="00F65A9D" w:rsidRDefault="00F65A9D" w:rsidP="00F65A9D">
      <w:pPr>
        <w:spacing w:after="0" w:line="240" w:lineRule="auto"/>
        <w:ind w:firstLine="709"/>
        <w:jc w:val="both"/>
        <w:rPr>
          <w:rFonts w:ascii="Times New Roman" w:eastAsia="Times New Roman" w:hAnsi="Times New Roman" w:cs="Times New Roman"/>
          <w:sz w:val="28"/>
          <w:szCs w:val="28"/>
          <w:lang w:eastAsia="ru-RU"/>
        </w:rPr>
      </w:pPr>
      <w:r w:rsidRPr="00F65A9D">
        <w:rPr>
          <w:rFonts w:ascii="Times New Roman" w:eastAsia="Calibri" w:hAnsi="Times New Roman" w:cs="Times New Roman"/>
          <w:sz w:val="28"/>
          <w:szCs w:val="28"/>
        </w:rPr>
        <w:t xml:space="preserve">В рамках Форума городские округа Тольятти и Сызрань поделились опытом поддержки ТОС на муниципальном уровне. В городском округе Сызрань на базе МКУ «Ресурсный центр поддержки развития местного самоуправления» оказывается серьезная помощь активу ТОС. В 2024 году в пяти из семи номинаций Конкурса </w:t>
      </w:r>
      <w:r w:rsidRPr="00F65A9D">
        <w:rPr>
          <w:rFonts w:ascii="Times New Roman" w:eastAsia="Times New Roman" w:hAnsi="Times New Roman" w:cs="Times New Roman"/>
          <w:sz w:val="28"/>
          <w:szCs w:val="28"/>
          <w:lang w:eastAsia="ru-RU"/>
        </w:rPr>
        <w:t xml:space="preserve">лучших практик Ассоциации заняли проекты ТОС, работающие в Сызрани.  </w:t>
      </w:r>
    </w:p>
    <w:p w:rsidR="00F65A9D" w:rsidRPr="00F65A9D" w:rsidRDefault="00F65A9D" w:rsidP="00F65A9D">
      <w:pPr>
        <w:spacing w:after="0" w:line="240" w:lineRule="auto"/>
        <w:ind w:firstLine="709"/>
        <w:jc w:val="both"/>
        <w:rPr>
          <w:rFonts w:ascii="Times New Roman" w:eastAsia="Calibri" w:hAnsi="Times New Roman" w:cs="Times New Roman"/>
          <w:sz w:val="28"/>
          <w:szCs w:val="28"/>
          <w:shd w:val="clear" w:color="auto" w:fill="FFFFFF"/>
        </w:rPr>
      </w:pPr>
      <w:r w:rsidRPr="00F65A9D">
        <w:rPr>
          <w:rFonts w:ascii="Times New Roman" w:eastAsia="Times New Roman" w:hAnsi="Times New Roman" w:cs="Times New Roman"/>
          <w:sz w:val="28"/>
          <w:szCs w:val="28"/>
          <w:lang w:eastAsia="ru-RU"/>
        </w:rPr>
        <w:t xml:space="preserve">Победители Конкурса лучших практик Ассоциации представили на Форуме свои проекты. </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shd w:val="clear" w:color="auto" w:fill="FFFFFF"/>
          <w:lang w:eastAsia="ru-RU"/>
        </w:rPr>
      </w:pPr>
      <w:r w:rsidRPr="00F65A9D">
        <w:rPr>
          <w:rFonts w:ascii="Times New Roman" w:eastAsia="Times New Roman" w:hAnsi="Times New Roman" w:cs="Times New Roman"/>
          <w:sz w:val="28"/>
          <w:szCs w:val="28"/>
          <w:shd w:val="clear" w:color="auto" w:fill="FFFFFF"/>
          <w:lang w:eastAsia="ru-RU"/>
        </w:rPr>
        <w:t> Часть Форума прошла в интерактивном формате. Участники были поделены на секции и с участием модераторов вырабатывали предложения по областной поддержке ТОС по четырем направлениям:</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повышение квалификации руководителей и добровольцев ТОС,</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консультационно-методическая поддержка ТОС,</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информационная поддержка ТОС</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 развитие коммуникаций ТОС с органами местного самоуправления и социально-ориентированными некоммерческими организациями Самарской области.</w:t>
      </w:r>
    </w:p>
    <w:p w:rsidR="00F65A9D" w:rsidRPr="00F65A9D" w:rsidRDefault="00F65A9D" w:rsidP="00F65A9D">
      <w:pPr>
        <w:spacing w:after="0" w:line="240" w:lineRule="auto"/>
        <w:ind w:firstLine="851"/>
        <w:jc w:val="both"/>
        <w:rPr>
          <w:rFonts w:ascii="Times New Roman" w:eastAsia="Times New Roman" w:hAnsi="Times New Roman" w:cs="Times New Roman"/>
          <w:sz w:val="28"/>
          <w:szCs w:val="28"/>
          <w:lang w:eastAsia="ru-RU"/>
        </w:rPr>
      </w:pPr>
      <w:r w:rsidRPr="00F65A9D">
        <w:rPr>
          <w:rFonts w:ascii="Times New Roman" w:eastAsia="Times New Roman" w:hAnsi="Times New Roman" w:cs="Times New Roman"/>
          <w:sz w:val="28"/>
          <w:szCs w:val="28"/>
          <w:lang w:eastAsia="ru-RU"/>
        </w:rPr>
        <w:t>Все полученные инициативы положены в основу документа по поддержке ТОС на областном уровне с участием Ассоциации. На момент подготовки материала, документ находится на стадии согласования.</w:t>
      </w:r>
    </w:p>
    <w:p w:rsidR="00F65A9D" w:rsidRPr="00F65A9D" w:rsidRDefault="00F65A9D" w:rsidP="00F65A9D">
      <w:pPr>
        <w:spacing w:after="0" w:line="240" w:lineRule="auto"/>
        <w:ind w:firstLine="851"/>
        <w:outlineLvl w:val="0"/>
        <w:rPr>
          <w:rFonts w:ascii="Times New Roman" w:eastAsia="Times New Roman" w:hAnsi="Times New Roman" w:cs="Times New Roman"/>
          <w:b/>
          <w:bCs/>
          <w:kern w:val="36"/>
          <w:sz w:val="28"/>
          <w:szCs w:val="28"/>
          <w:lang w:eastAsia="ru-RU"/>
        </w:rPr>
      </w:pPr>
    </w:p>
    <w:p w:rsidR="00F65A9D" w:rsidRPr="00F65A9D" w:rsidRDefault="00F65A9D" w:rsidP="000E73EA">
      <w:pPr>
        <w:spacing w:after="0" w:line="240" w:lineRule="auto"/>
        <w:jc w:val="both"/>
        <w:rPr>
          <w:rFonts w:ascii="Times New Roman" w:eastAsia="Times New Roman" w:hAnsi="Times New Roman" w:cs="Times New Roman"/>
          <w:sz w:val="28"/>
          <w:szCs w:val="28"/>
          <w:lang w:eastAsia="ru-RU"/>
        </w:rPr>
      </w:pP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b/>
          <w:sz w:val="28"/>
          <w:szCs w:val="28"/>
        </w:rPr>
      </w:pPr>
      <w:r w:rsidRPr="008E4871">
        <w:rPr>
          <w:rFonts w:ascii="Times New Roman" w:hAnsi="Times New Roman" w:cs="Times New Roman"/>
          <w:b/>
          <w:sz w:val="28"/>
          <w:szCs w:val="28"/>
        </w:rPr>
        <w:t>Раздел 4.</w:t>
      </w:r>
      <w:r w:rsidRPr="008E4871">
        <w:rPr>
          <w:rFonts w:ascii="Times New Roman" w:hAnsi="Times New Roman" w:cs="Times New Roman"/>
          <w:sz w:val="28"/>
          <w:szCs w:val="28"/>
        </w:rPr>
        <w:t xml:space="preserve"> </w:t>
      </w:r>
      <w:r w:rsidRPr="008E4871">
        <w:rPr>
          <w:rFonts w:ascii="Times New Roman" w:hAnsi="Times New Roman" w:cs="Times New Roman"/>
          <w:sz w:val="28"/>
          <w:szCs w:val="28"/>
        </w:rPr>
        <w:tab/>
      </w:r>
      <w:r w:rsidRPr="008E4871">
        <w:rPr>
          <w:rFonts w:ascii="Times New Roman" w:hAnsi="Times New Roman" w:cs="Times New Roman"/>
          <w:b/>
          <w:sz w:val="28"/>
          <w:szCs w:val="28"/>
        </w:rPr>
        <w:t>Описание проблем и предложений по их решению, инициативы муниципалитетов</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Описание приводится структурированно по следующему алгоритму:</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1)</w:t>
      </w:r>
      <w:r w:rsidRPr="008E4871">
        <w:rPr>
          <w:rFonts w:ascii="Times New Roman" w:hAnsi="Times New Roman" w:cs="Times New Roman"/>
          <w:sz w:val="28"/>
          <w:szCs w:val="28"/>
        </w:rPr>
        <w:tab/>
        <w:t>при каких обстоятельствах выявлена проблема (например: планирование бюджетных расходов, получение межбюджетных трансфертов, акты прокурорского реагирования, предписания контрольно-надзорных органов, судебные решения, опросы граждан, жалобы и обращения граждан и организаций и т.д.);</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2)</w:t>
      </w:r>
      <w:r w:rsidRPr="008E4871">
        <w:rPr>
          <w:rFonts w:ascii="Times New Roman" w:hAnsi="Times New Roman" w:cs="Times New Roman"/>
          <w:sz w:val="28"/>
          <w:szCs w:val="28"/>
        </w:rPr>
        <w:tab/>
        <w:t>суть проблемы;</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3)</w:t>
      </w:r>
      <w:r w:rsidRPr="008E4871">
        <w:rPr>
          <w:rFonts w:ascii="Times New Roman" w:hAnsi="Times New Roman" w:cs="Times New Roman"/>
          <w:sz w:val="28"/>
          <w:szCs w:val="28"/>
        </w:rPr>
        <w:tab/>
        <w:t xml:space="preserve">круг субъектов, чьи права </w:t>
      </w:r>
      <w:r w:rsidRPr="008E4871">
        <w:rPr>
          <w:rFonts w:ascii="Times New Roman" w:hAnsi="Times New Roman" w:cs="Times New Roman"/>
          <w:sz w:val="30"/>
          <w:szCs w:val="30"/>
        </w:rPr>
        <w:t xml:space="preserve">и законные интересы </w:t>
      </w:r>
      <w:r w:rsidRPr="008E4871">
        <w:rPr>
          <w:rFonts w:ascii="Times New Roman" w:hAnsi="Times New Roman" w:cs="Times New Roman"/>
          <w:sz w:val="28"/>
          <w:szCs w:val="28"/>
        </w:rPr>
        <w:t>нарушаются или не соблюдаются в полном объеме;</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4)</w:t>
      </w:r>
      <w:r w:rsidRPr="008E4871">
        <w:rPr>
          <w:rFonts w:ascii="Times New Roman" w:hAnsi="Times New Roman" w:cs="Times New Roman"/>
          <w:sz w:val="28"/>
          <w:szCs w:val="28"/>
        </w:rPr>
        <w:tab/>
        <w:t>стоимость решения проблемы (если поддается исчислению);</w:t>
      </w:r>
    </w:p>
    <w:p w:rsidR="008E4871" w:rsidRPr="008E4871" w:rsidRDefault="008E4871" w:rsidP="008E4871">
      <w:pPr>
        <w:tabs>
          <w:tab w:val="left" w:pos="319"/>
          <w:tab w:val="left" w:pos="600"/>
          <w:tab w:val="left" w:pos="993"/>
        </w:tabs>
        <w:spacing w:after="0" w:line="240" w:lineRule="auto"/>
        <w:ind w:firstLine="317"/>
        <w:jc w:val="both"/>
        <w:rPr>
          <w:rFonts w:ascii="Times New Roman" w:hAnsi="Times New Roman" w:cs="Times New Roman"/>
          <w:sz w:val="28"/>
          <w:szCs w:val="28"/>
        </w:rPr>
      </w:pPr>
      <w:r w:rsidRPr="008E4871">
        <w:rPr>
          <w:rFonts w:ascii="Times New Roman" w:hAnsi="Times New Roman" w:cs="Times New Roman"/>
          <w:sz w:val="28"/>
          <w:szCs w:val="28"/>
        </w:rPr>
        <w:t>5)</w:t>
      </w:r>
      <w:r w:rsidRPr="008E4871">
        <w:rPr>
          <w:rFonts w:ascii="Times New Roman" w:hAnsi="Times New Roman" w:cs="Times New Roman"/>
          <w:sz w:val="28"/>
          <w:szCs w:val="28"/>
        </w:rPr>
        <w:tab/>
        <w:t>попытки решения проблемы и достигнутые результаты или их отсутствие;</w:t>
      </w:r>
    </w:p>
    <w:p w:rsidR="000E73EA" w:rsidRDefault="000E73EA" w:rsidP="000E73EA">
      <w:pPr>
        <w:spacing w:line="240" w:lineRule="auto"/>
        <w:jc w:val="both"/>
        <w:rPr>
          <w:rFonts w:ascii="Times New Roman" w:hAnsi="Times New Roman" w:cs="Times New Roman"/>
          <w:sz w:val="28"/>
          <w:szCs w:val="28"/>
        </w:rPr>
        <w:sectPr w:rsidR="000E73EA">
          <w:headerReference w:type="default" r:id="rId18"/>
          <w:pgSz w:w="11906" w:h="16838"/>
          <w:pgMar w:top="1134" w:right="850" w:bottom="1134" w:left="1701" w:header="708" w:footer="708" w:gutter="0"/>
          <w:cols w:space="708"/>
          <w:docGrid w:linePitch="360"/>
        </w:sectPr>
      </w:pPr>
    </w:p>
    <w:p w:rsidR="00701734" w:rsidRPr="00701734" w:rsidRDefault="00701734" w:rsidP="00701734">
      <w:pPr>
        <w:tabs>
          <w:tab w:val="left" w:pos="319"/>
          <w:tab w:val="left" w:pos="600"/>
          <w:tab w:val="left" w:pos="993"/>
        </w:tabs>
        <w:spacing w:after="0" w:line="240" w:lineRule="auto"/>
        <w:jc w:val="center"/>
        <w:rPr>
          <w:rFonts w:ascii="Times New Roman" w:eastAsia="Times New Roman" w:hAnsi="Times New Roman" w:cs="Times New Roman"/>
          <w:color w:val="000000"/>
          <w:sz w:val="28"/>
          <w:szCs w:val="28"/>
          <w:lang w:eastAsia="ru-RU"/>
        </w:rPr>
      </w:pPr>
      <w:r w:rsidRPr="00701734">
        <w:rPr>
          <w:rFonts w:ascii="Times New Roman" w:eastAsia="Times New Roman" w:hAnsi="Times New Roman" w:cs="Times New Roman"/>
          <w:color w:val="000000"/>
          <w:sz w:val="28"/>
          <w:szCs w:val="28"/>
          <w:lang w:eastAsia="ru-RU"/>
        </w:rPr>
        <w:lastRenderedPageBreak/>
        <w:t>Описание проблем и предложений по их решению,</w:t>
      </w:r>
    </w:p>
    <w:p w:rsidR="00701734" w:rsidRPr="00701734" w:rsidRDefault="00701734" w:rsidP="00701734">
      <w:pPr>
        <w:tabs>
          <w:tab w:val="left" w:pos="319"/>
          <w:tab w:val="left" w:pos="600"/>
          <w:tab w:val="left" w:pos="993"/>
        </w:tabs>
        <w:spacing w:after="0" w:line="240" w:lineRule="auto"/>
        <w:ind w:firstLine="317"/>
        <w:jc w:val="center"/>
        <w:rPr>
          <w:rFonts w:ascii="Times New Roman" w:eastAsia="Times New Roman" w:hAnsi="Times New Roman" w:cs="Times New Roman"/>
          <w:color w:val="000000"/>
          <w:sz w:val="28"/>
          <w:szCs w:val="28"/>
          <w:lang w:eastAsia="ru-RU"/>
        </w:rPr>
      </w:pPr>
      <w:r w:rsidRPr="00701734">
        <w:rPr>
          <w:rFonts w:ascii="Times New Roman" w:eastAsia="Times New Roman" w:hAnsi="Times New Roman" w:cs="Times New Roman"/>
          <w:color w:val="000000"/>
          <w:sz w:val="28"/>
          <w:szCs w:val="28"/>
          <w:lang w:eastAsia="ru-RU"/>
        </w:rPr>
        <w:t>инициативы муниципалитетов</w:t>
      </w:r>
    </w:p>
    <w:p w:rsidR="00701734" w:rsidRPr="00701734" w:rsidRDefault="00701734" w:rsidP="00701734">
      <w:pPr>
        <w:tabs>
          <w:tab w:val="left" w:pos="319"/>
          <w:tab w:val="left" w:pos="600"/>
          <w:tab w:val="left" w:pos="993"/>
        </w:tabs>
        <w:spacing w:after="0" w:line="240" w:lineRule="auto"/>
        <w:ind w:firstLine="317"/>
        <w:jc w:val="both"/>
        <w:rPr>
          <w:rFonts w:ascii="Times New Roman" w:eastAsia="Times New Roman" w:hAnsi="Times New Roman" w:cs="Times New Roman"/>
          <w:sz w:val="28"/>
          <w:szCs w:val="28"/>
          <w:highlight w:val="yellow"/>
          <w:lang w:eastAsia="ru-RU"/>
        </w:rPr>
      </w:pPr>
    </w:p>
    <w:tbl>
      <w:tblPr>
        <w:tblStyle w:val="a5"/>
        <w:tblW w:w="15530" w:type="dxa"/>
        <w:tblInd w:w="-5" w:type="dxa"/>
        <w:tblLook w:val="04A0" w:firstRow="1" w:lastRow="0" w:firstColumn="1" w:lastColumn="0" w:noHBand="0" w:noVBand="1"/>
      </w:tblPr>
      <w:tblGrid>
        <w:gridCol w:w="416"/>
        <w:gridCol w:w="2219"/>
        <w:gridCol w:w="3954"/>
        <w:gridCol w:w="1791"/>
        <w:gridCol w:w="1719"/>
        <w:gridCol w:w="2577"/>
        <w:gridCol w:w="2854"/>
      </w:tblGrid>
      <w:tr w:rsidR="00701734" w:rsidRPr="00701734" w:rsidTr="00B93612">
        <w:tc>
          <w:tcPr>
            <w:tcW w:w="398" w:type="dxa"/>
          </w:tcPr>
          <w:p w:rsidR="00701734" w:rsidRPr="00701734" w:rsidRDefault="00701734" w:rsidP="00701734">
            <w:pPr>
              <w:tabs>
                <w:tab w:val="left" w:pos="319"/>
                <w:tab w:val="left" w:pos="600"/>
                <w:tab w:val="left" w:pos="993"/>
              </w:tabs>
              <w:jc w:val="both"/>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350"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При каких обстоятельствах выявлена проблема</w:t>
            </w:r>
          </w:p>
        </w:tc>
        <w:tc>
          <w:tcPr>
            <w:tcW w:w="5190"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Суть проблемы</w:t>
            </w:r>
          </w:p>
        </w:tc>
        <w:tc>
          <w:tcPr>
            <w:tcW w:w="1567"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Круг субъектов, чьи права и законные интересы нарушаются или не соблюдаются в полном объеме</w:t>
            </w:r>
          </w:p>
        </w:tc>
        <w:tc>
          <w:tcPr>
            <w:tcW w:w="1418" w:type="dxa"/>
          </w:tcPr>
          <w:p w:rsidR="00701734" w:rsidRPr="00701734" w:rsidRDefault="00701734" w:rsidP="00701734">
            <w:pPr>
              <w:tabs>
                <w:tab w:val="left" w:pos="0"/>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Стоимость решения проблемы (если поддается исчислению)</w:t>
            </w:r>
          </w:p>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p>
        </w:tc>
        <w:tc>
          <w:tcPr>
            <w:tcW w:w="2976"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Попытки решения проблемы и достигнутые результаты или их отсутствие</w:t>
            </w:r>
          </w:p>
        </w:tc>
        <w:tc>
          <w:tcPr>
            <w:tcW w:w="3330"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Предложения и ожидаемый эффект от их реализации</w:t>
            </w: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1</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Проблема выявлена при реализации органами местного самоуправления городских округов и муниципальных районов полномочий при обеспечении граждан, имеющих трех и более детей, земельными участками</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В настоящее время в границах крупных городов Самарской области (Самара, Тольятти, Сызрань) отсутствуют свободные и пригодные территории для комплексного формирования земельных участков с целью дальнейшего предоставления гражданам, имеющим трех и более детей. </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Например, по состоянию на сентябрь 2024 только в городском округе Сызрань 1 005 семей состоят на учете граждан, имеющих трёх и более детей, желающих бесплатно приобрести образованные земельные участки из земель, находящихся в государственной или муниципальной собственности. За период действия программы обеспечения земельными участками семей, имеющих трех и более детей, начиная с 2012 года, Администрацией городского округа Сызрань сформировано и предоставлено в порядке очередности 675 земельных участков, образованных за счет бюджетных средств. Иные земельные участки, образованные для предоставления их гражданам, имеющих трех и более </w:t>
            </w:r>
            <w:r w:rsidRPr="00701734">
              <w:rPr>
                <w:rFonts w:ascii="Times New Roman" w:eastAsia="Times New Roman" w:hAnsi="Times New Roman" w:cs="Times New Roman"/>
                <w:sz w:val="20"/>
                <w:szCs w:val="20"/>
                <w:lang w:eastAsia="ru-RU"/>
              </w:rPr>
              <w:lastRenderedPageBreak/>
              <w:t xml:space="preserve">детей и состоящим на учете, в настоящее время отсутствуют. </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Граждане, имеющие трех и более детей</w:t>
            </w:r>
          </w:p>
        </w:tc>
        <w:tc>
          <w:tcPr>
            <w:tcW w:w="1418" w:type="dxa"/>
          </w:tcPr>
          <w:p w:rsidR="00701734" w:rsidRPr="00701734" w:rsidRDefault="00701734" w:rsidP="00701734">
            <w:pPr>
              <w:tabs>
                <w:tab w:val="left" w:pos="319"/>
                <w:tab w:val="left" w:pos="600"/>
                <w:tab w:val="left" w:pos="993"/>
              </w:tabs>
              <w:jc w:val="both"/>
              <w:rPr>
                <w:rFonts w:ascii="Times New Roman" w:eastAsia="Times New Roman" w:hAnsi="Times New Roman" w:cs="Times New Roman"/>
                <w:sz w:val="20"/>
                <w:szCs w:val="20"/>
                <w:lang w:eastAsia="ru-RU"/>
              </w:rPr>
            </w:pP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Законом Самарской области от 19.06.2019 №67-ГД были внесены изменения в Закон Самарской области от 11.03.2005 № 94-ГД «О земле», предусматривающие возможность граждан, имеющих трех и более детей и заинтересованных в предоставлении земельного участка бесплатно, самостоятельно определять предполагаемые размеры и местоположение земельного участка.</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В этом случае работы по формированию земельного участка осуществляется за счет средств граждан, заинтересованных в предоставлении земельного участка.</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Кроме того, </w:t>
            </w:r>
            <w:hyperlink r:id="rId19" w:history="1">
              <w:r w:rsidRPr="00701734">
                <w:rPr>
                  <w:rFonts w:ascii="Times New Roman" w:eastAsia="Times New Roman" w:hAnsi="Times New Roman" w:cs="Times New Roman"/>
                  <w:sz w:val="20"/>
                  <w:szCs w:val="20"/>
                  <w:lang w:eastAsia="ru-RU"/>
                </w:rPr>
                <w:t>Закон</w:t>
              </w:r>
            </w:hyperlink>
            <w:r w:rsidRPr="00701734">
              <w:rPr>
                <w:rFonts w:ascii="Times New Roman" w:eastAsia="Times New Roman" w:hAnsi="Times New Roman" w:cs="Times New Roman"/>
                <w:sz w:val="20"/>
                <w:szCs w:val="20"/>
                <w:lang w:eastAsia="ru-RU"/>
              </w:rPr>
              <w:t xml:space="preserve">ом Самарской области от </w:t>
            </w:r>
            <w:r w:rsidRPr="00701734">
              <w:rPr>
                <w:rFonts w:ascii="Times New Roman" w:eastAsia="Times New Roman" w:hAnsi="Times New Roman" w:cs="Times New Roman"/>
                <w:sz w:val="20"/>
                <w:szCs w:val="20"/>
                <w:lang w:eastAsia="ru-RU"/>
              </w:rPr>
              <w:lastRenderedPageBreak/>
              <w:t>07.05.2024 № 32-ГД  в Закон Самарской области от 11.03.2005 № 94-ГД «О земле» введена статья 16, дающая право гражданам, имеющим трех и более детей и состоящим на учете в качестве нуждающихся в жилых помещениях, однократно с их письменного согласия на предоставление социальной выплаты взамен земельного участка, предоставляемого им в собственность бесплатно.</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Однако, вышеуказанные изменения в законодательство Самарской области не оказали существенного эффекта на сокращение очередности граждан, имеющих трёх и более детей, желающих бесплатно приобрести образованные земельные участки из земель, находящихся в государственной или муниципальной собственности.</w:t>
            </w:r>
          </w:p>
        </w:tc>
        <w:tc>
          <w:tcPr>
            <w:tcW w:w="3330" w:type="dxa"/>
          </w:tcPr>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1. Предусмотреть в федеральном законодательстве софинансирование мер поддержки граждан, имеющих детей, в части выделения средств на предоставление социальных выплат вместо предоставления земельных участков. </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2. Внести изменения в Закон Самарской области от 11.03.2005 № 94-ГД «О земле», предусмотрев в нем возможность получения социальной выплаты взамен предоставления земельного участка всей категории граждан, имеющих трёх и более детей, без условий нахождения их на учете нуждающихся в жилых помещениях.</w:t>
            </w:r>
          </w:p>
          <w:p w:rsidR="00701734" w:rsidRPr="00701734" w:rsidRDefault="00701734" w:rsidP="00701734">
            <w:pPr>
              <w:rPr>
                <w:rFonts w:ascii="Times New Roman" w:eastAsia="Times New Roman" w:hAnsi="Times New Roman" w:cs="Times New Roman"/>
                <w:sz w:val="20"/>
                <w:szCs w:val="20"/>
                <w:lang w:eastAsia="ru-RU"/>
              </w:rPr>
            </w:pP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Предоставление социальных выплат вышеуказанной категории граждан позволит в </w:t>
            </w:r>
            <w:r w:rsidRPr="00701734">
              <w:rPr>
                <w:rFonts w:ascii="Times New Roman" w:eastAsia="Times New Roman" w:hAnsi="Times New Roman" w:cs="Times New Roman"/>
                <w:sz w:val="20"/>
                <w:szCs w:val="20"/>
                <w:lang w:eastAsia="ru-RU"/>
              </w:rPr>
              <w:lastRenderedPageBreak/>
              <w:t xml:space="preserve">полном объеме реализовать право на социальную поддержку и тем самым снизить социальную напряженность. </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2</w:t>
            </w:r>
          </w:p>
        </w:tc>
        <w:tc>
          <w:tcPr>
            <w:tcW w:w="2350" w:type="dxa"/>
          </w:tcPr>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Проблема выявлена при реализации полномочий органов местного самоуправления городских округов и </w:t>
            </w:r>
            <w:r w:rsidRPr="00701734">
              <w:rPr>
                <w:rFonts w:ascii="Times New Roman" w:eastAsia="Times New Roman" w:hAnsi="Times New Roman" w:cs="Times New Roman"/>
                <w:sz w:val="20"/>
                <w:szCs w:val="20"/>
                <w:lang w:eastAsia="ru-RU"/>
              </w:rPr>
              <w:lastRenderedPageBreak/>
              <w:t>муниципальных районов при расселении и сносе ветхих и аварийных домов, в том числе по предписаниям контрольно-надзорных органов, во исполнение судебных решений и при рассмотрении жалоб и обращений граждан.</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Проблема является общей для муниципальных образований. </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Масштаб проблемы может быть описан на примере городского округа Сызрань (3-ий по величине город Самарской области).</w:t>
            </w:r>
          </w:p>
          <w:p w:rsidR="00701734" w:rsidRPr="00701734" w:rsidRDefault="00701734" w:rsidP="00701734">
            <w:pPr>
              <w:contextualSpacing/>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На территории городского округа Сызрань по состоянию на 01.09.2024 в рамках реализации программ по переселению граждан из аварийного жилищного фонда расселены 129 аварийных многоквартирных жилых домов (МКД) и до 31.12.2024 планируется расселить еще 135 авариных МКД. </w:t>
            </w:r>
          </w:p>
          <w:p w:rsidR="00701734" w:rsidRPr="00701734" w:rsidRDefault="00701734" w:rsidP="00701734">
            <w:pPr>
              <w:contextualSpacing/>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Аварийные МКД на территории представляют опасность для населения, нарушают архитектурный облик города и являются местом для скопления лиц без определенного места жительства. Сохранение таких МКД нарушает права граждан на комфортное и безопасное проживание.</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На снос аварийного жилищного фонда на территории городского округа Сызрань (264 аварийных МКД) необходимо 519,18 млн .руб.</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Ежегодно из бюджета городского округа Сызрань, на снос аварийных МКД выделяются денежные средства в размере от 2 до 3 млн. руб., что позволяет сносить от 3 до 6 объектов в год. </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Указанные объемы финансирования не позволяют в достаточной степени решить проблему расселения и сноса ветхого и аварийного фонда.</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 жители муниципальных образований</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Проблему невозможно решить имеющимися правовыми средствами </w:t>
            </w:r>
          </w:p>
        </w:tc>
        <w:tc>
          <w:tcPr>
            <w:tcW w:w="3330" w:type="dxa"/>
          </w:tcPr>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Увеличить (предусмотреть) финансирование (в том числе из федерального бюджета) расселение и снос ветхого и аварийного фонда.</w:t>
            </w:r>
          </w:p>
          <w:p w:rsidR="00701734" w:rsidRPr="00701734" w:rsidRDefault="00701734" w:rsidP="00701734">
            <w:pPr>
              <w:rPr>
                <w:rFonts w:ascii="Times New Roman" w:eastAsia="Times New Roman" w:hAnsi="Times New Roman" w:cs="Times New Roman"/>
                <w:sz w:val="20"/>
                <w:szCs w:val="20"/>
                <w:lang w:eastAsia="ru-RU"/>
              </w:rPr>
            </w:pP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Мера позволит улучшить жилищные условия граждан, устранить проблему пожарной опасности, улучшит архитектурный облик населенных пунктов и позволит использовать земельные участки, занятые ветхими и аварийными домами, для нужд муниципальных образований.</w:t>
            </w:r>
          </w:p>
          <w:p w:rsidR="00701734" w:rsidRPr="00701734" w:rsidRDefault="00701734" w:rsidP="00701734">
            <w:pPr>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3</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Проблема выявлена на основании жалоб и обращений граждан, исключенных из очереди на получение мер государственной поддержки в качестве молодых семей</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p>
        </w:tc>
        <w:tc>
          <w:tcPr>
            <w:tcW w:w="5190" w:type="dxa"/>
          </w:tcPr>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Проблема является общей для муниципальных образований. </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Масштаб проблемы может быть описан на примере городского округа Сызрань (3-ий по величине город Самарской области).</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В очереди на получение социальной выплаты на приобретение жилья в городском округе Сызрань включены: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 в 2022г. – 247 молодых семей,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 в 2023г. – 212 молодых семей,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в 2024г. – 183 молодые семьи. Социальную выплату в городском округе Сызрань получили: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 в 2022г. – 33 молодые семьи,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 в 2023г. – 23 молодые семьи,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 в 2024г. (на 01.07.2024) – 16 молодых семей.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Ежегодно по возрасту (по достижению 36 лет) исключаются из очереди на получение мер государственной поддержки более 30 молодых семей.</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По предварительным расчетам на обеспечение молодых семей жилыми помещениями только по городскому округу Сызрань необходимо 142 млн. руб., в том числе: 56,8 млн. руб. из местного бюджета, 70,6 млн. руб. из областного, 14,6 млн.руб. – из федерального бюджета. </w:t>
            </w: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Жители муниципальных образований, включенные в список получателей мер государственной поддержки в </w:t>
            </w:r>
            <w:r w:rsidRPr="00701734">
              <w:rPr>
                <w:rFonts w:ascii="Times New Roman" w:eastAsia="Times New Roman" w:hAnsi="Times New Roman" w:cs="Times New Roman"/>
                <w:sz w:val="20"/>
                <w:szCs w:val="20"/>
                <w:lang w:eastAsia="ru-RU"/>
              </w:rPr>
              <w:lastRenderedPageBreak/>
              <w:t>качестве молодых семей, достигшие 36-летнего возраста и не получившие соответствующую поддержку</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Проблему невозможно решить имеющимися правовыми средствами </w:t>
            </w:r>
          </w:p>
        </w:tc>
        <w:tc>
          <w:tcPr>
            <w:tcW w:w="333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Увеличение на федеральном уровне предельного возраста для супругов, которые могут претендовать на социальные выплаты молодым семьям для приобретения жилья с 35 до 40 лет при одновременной дополнительной поддержке </w:t>
            </w:r>
            <w:r w:rsidRPr="00701734">
              <w:rPr>
                <w:rFonts w:ascii="Times New Roman" w:eastAsia="Times New Roman" w:hAnsi="Times New Roman" w:cs="Times New Roman"/>
                <w:sz w:val="20"/>
                <w:szCs w:val="20"/>
                <w:lang w:eastAsia="ru-RU"/>
              </w:rPr>
              <w:lastRenderedPageBreak/>
              <w:t>федерального и регионального бюджетов.</w:t>
            </w:r>
          </w:p>
          <w:p w:rsidR="00701734" w:rsidRPr="00701734" w:rsidRDefault="00701734" w:rsidP="00701734">
            <w:pPr>
              <w:ind w:right="-1"/>
              <w:rPr>
                <w:rFonts w:ascii="Times New Roman" w:eastAsia="Times New Roman" w:hAnsi="Times New Roman" w:cs="Times New Roman"/>
                <w:sz w:val="20"/>
                <w:szCs w:val="20"/>
                <w:lang w:eastAsia="ru-RU"/>
              </w:rPr>
            </w:pP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Принятие указанных мер позволит оказать государственную поддержку большему количеству семей, которые рассчитывали на такую поддержку и имели право на неё</w:t>
            </w: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4</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Проблема выявлена на основании мониторинга технического состояния тепловых сетей, сетей водоснабжения и водоотведения эксплуатирующими организациями, а также на основании жалоб и обращений граждан</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На сегодняшний день уровень износа инженерных сетей абсолютного большинства городских округов и муниципальных районов составляет более 70 процентов, а планово-предупредительный ремонт практически полностью уступил место аварийно-восстановительным работам.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В соответствии с рекомендациями Министерства регионального развития Российской Федерации от 10.06.2013 года № 760Ф-ИС/01 необходимо ежегодно производить работы по замене ветхих и аварийных сетей в объеме не менее 5 % от их количества.</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Стоимость решения проблемы в городах и муниципальных районах Самарской области исчисляется десятками </w:t>
            </w:r>
            <w:r w:rsidRPr="00701734">
              <w:rPr>
                <w:rFonts w:ascii="Times New Roman" w:eastAsia="Times New Roman" w:hAnsi="Times New Roman" w:cs="Times New Roman"/>
                <w:sz w:val="20"/>
                <w:szCs w:val="20"/>
                <w:lang w:eastAsia="ru-RU"/>
              </w:rPr>
              <w:lastRenderedPageBreak/>
              <w:t xml:space="preserve">миллиардов рублей. Такими средствами муниципальные образования не располагают. При этом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ограниченное количество потребителей в малых городах и муниципальных районах в совокупности с установленными ограничениями роста тарифов на коммунальные услуги не привлекают инвесторов к заключению концессионных соглашений в отношении инженерной инфраструктуры.</w:t>
            </w:r>
          </w:p>
          <w:p w:rsidR="00701734" w:rsidRPr="00701734" w:rsidRDefault="00701734" w:rsidP="00701734">
            <w:pPr>
              <w:ind w:left="360" w:right="-1"/>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 жители муниципальных образований, организации</w:t>
            </w:r>
          </w:p>
        </w:tc>
        <w:tc>
          <w:tcPr>
            <w:tcW w:w="1418" w:type="dxa"/>
          </w:tcPr>
          <w:p w:rsidR="00701734" w:rsidRPr="00701734" w:rsidRDefault="00701734" w:rsidP="00701734">
            <w:pPr>
              <w:ind w:right="-1"/>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Проблему невозможно решить имеющимися правовыми средствами</w:t>
            </w:r>
          </w:p>
        </w:tc>
        <w:tc>
          <w:tcPr>
            <w:tcW w:w="333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Существенное увеличение финансирования модернизации инженерной инфраструктуры из федерального и регионального бюджетов.</w:t>
            </w:r>
          </w:p>
          <w:p w:rsidR="00701734" w:rsidRPr="00701734" w:rsidRDefault="00701734" w:rsidP="00701734">
            <w:pPr>
              <w:ind w:right="-1"/>
              <w:rPr>
                <w:rFonts w:ascii="Times New Roman" w:eastAsia="Times New Roman" w:hAnsi="Times New Roman" w:cs="Times New Roman"/>
                <w:sz w:val="20"/>
                <w:szCs w:val="20"/>
                <w:lang w:eastAsia="ru-RU"/>
              </w:rPr>
            </w:pP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Эффекты: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проведение планомерного ежегодного ремонта инженерных сетей;</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надёжности функционирования инженерных систем;</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 формирование привлекательности для заключения концессионных соглашений, в реализации </w:t>
            </w:r>
            <w:r w:rsidRPr="00701734">
              <w:rPr>
                <w:rFonts w:ascii="Times New Roman" w:eastAsia="Times New Roman" w:hAnsi="Times New Roman" w:cs="Times New Roman"/>
                <w:sz w:val="20"/>
                <w:szCs w:val="20"/>
                <w:lang w:eastAsia="ru-RU"/>
              </w:rPr>
              <w:lastRenderedPageBreak/>
              <w:t xml:space="preserve">которых будут использованы в том числе бюджетные средства. </w:t>
            </w: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5</w:t>
            </w:r>
          </w:p>
        </w:tc>
        <w:tc>
          <w:tcPr>
            <w:tcW w:w="2350" w:type="dxa"/>
          </w:tcPr>
          <w:p w:rsidR="00701734" w:rsidRPr="00701734" w:rsidRDefault="00701734" w:rsidP="00701734">
            <w:pPr>
              <w:widowControl w:val="0"/>
              <w:tabs>
                <w:tab w:val="left" w:pos="0"/>
                <w:tab w:val="left" w:pos="600"/>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Многочисленные обращения граждан, предписания контрольно-надзорных органов, акты прокурорского реагирования</w:t>
            </w:r>
          </w:p>
        </w:tc>
        <w:tc>
          <w:tcPr>
            <w:tcW w:w="519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Ненадлежащее состояние автомобильных дорог местного значения, отсутствие своевременного ремонта, недостаточное содержание.</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Описание проблемы и потребность в разрезе конкретных муниципальных образований Самарской области по состоянию на второе полугодие 2023 года содержится в </w:t>
            </w:r>
            <w:r>
              <w:rPr>
                <w:rFonts w:ascii="Times New Roman" w:eastAsia="Times New Roman" w:hAnsi="Times New Roman" w:cs="Times New Roman"/>
                <w:sz w:val="20"/>
                <w:szCs w:val="20"/>
                <w:highlight w:val="cyan"/>
                <w:lang w:eastAsia="ru-RU"/>
              </w:rPr>
              <w:t>Приложении № 17</w:t>
            </w:r>
            <w:bookmarkStart w:id="1" w:name="_GoBack"/>
            <w:bookmarkEnd w:id="1"/>
            <w:r w:rsidRPr="00701734">
              <w:rPr>
                <w:rFonts w:ascii="Times New Roman" w:eastAsia="Times New Roman" w:hAnsi="Times New Roman" w:cs="Times New Roman"/>
                <w:sz w:val="20"/>
                <w:szCs w:val="20"/>
                <w:lang w:eastAsia="ru-RU"/>
              </w:rPr>
              <w:t xml:space="preserve"> </w:t>
            </w: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Жители муниципального образования, организации</w:t>
            </w:r>
          </w:p>
        </w:tc>
        <w:tc>
          <w:tcPr>
            <w:tcW w:w="1418" w:type="dxa"/>
          </w:tcPr>
          <w:p w:rsidR="00701734" w:rsidRPr="00701734" w:rsidRDefault="00701734" w:rsidP="00701734">
            <w:pPr>
              <w:ind w:right="-1"/>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p w:rsidR="00701734" w:rsidRPr="00701734" w:rsidRDefault="00701734" w:rsidP="00701734">
            <w:pPr>
              <w:ind w:right="-1"/>
              <w:jc w:val="center"/>
              <w:rPr>
                <w:rFonts w:ascii="Times New Roman" w:eastAsia="Times New Roman" w:hAnsi="Times New Roman" w:cs="Times New Roman"/>
                <w:sz w:val="20"/>
                <w:szCs w:val="20"/>
                <w:lang w:eastAsia="ru-RU"/>
              </w:rPr>
            </w:pPr>
          </w:p>
        </w:tc>
        <w:tc>
          <w:tcPr>
            <w:tcW w:w="2976" w:type="dxa"/>
          </w:tcPr>
          <w:p w:rsidR="00701734" w:rsidRPr="00701734" w:rsidRDefault="00701734" w:rsidP="00701734">
            <w:pPr>
              <w:widowControl w:val="0"/>
              <w:tabs>
                <w:tab w:val="left" w:pos="0"/>
                <w:tab w:val="left" w:pos="600"/>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 целью решения вопроса качественного содержания и своевременного ремонта дорог направлялись обращения в Правительство Самарской области, а также профильные министерства.</w:t>
            </w:r>
          </w:p>
          <w:p w:rsidR="00701734" w:rsidRPr="00701734" w:rsidRDefault="00701734" w:rsidP="00701734">
            <w:pPr>
              <w:widowControl w:val="0"/>
              <w:tabs>
                <w:tab w:val="left" w:pos="0"/>
                <w:tab w:val="left" w:pos="600"/>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Частично средства выделяются, но их недостаточно для решения проблемы</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333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Существенное увеличение финансирования содержания дорог местного значения из федерального бюджета.</w:t>
            </w:r>
          </w:p>
          <w:p w:rsidR="00701734" w:rsidRPr="00701734" w:rsidRDefault="00701734" w:rsidP="00701734">
            <w:pPr>
              <w:ind w:right="-1"/>
              <w:rPr>
                <w:rFonts w:ascii="Times New Roman" w:eastAsia="Times New Roman" w:hAnsi="Times New Roman" w:cs="Times New Roman"/>
                <w:sz w:val="20"/>
                <w:szCs w:val="20"/>
                <w:lang w:eastAsia="ru-RU"/>
              </w:rPr>
            </w:pP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Эффекты:</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обеспечение безопасности дорожного движения;</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повышение качества жизни</w:t>
            </w:r>
          </w:p>
          <w:p w:rsidR="00701734" w:rsidRPr="00701734" w:rsidRDefault="00701734" w:rsidP="00701734">
            <w:pPr>
              <w:ind w:right="-1"/>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6</w:t>
            </w:r>
          </w:p>
        </w:tc>
        <w:tc>
          <w:tcPr>
            <w:tcW w:w="2350" w:type="dxa"/>
          </w:tcPr>
          <w:p w:rsidR="00701734" w:rsidRPr="00701734" w:rsidRDefault="00701734" w:rsidP="00701734">
            <w:pPr>
              <w:widowControl w:val="0"/>
              <w:tabs>
                <w:tab w:val="left" w:pos="0"/>
                <w:tab w:val="left" w:pos="600"/>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Обращения граждан, предписания контрольно-надзорных органов, судебные решения, акты прокурорского реагирования</w:t>
            </w:r>
          </w:p>
        </w:tc>
        <w:tc>
          <w:tcPr>
            <w:tcW w:w="5190" w:type="dxa"/>
          </w:tcPr>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Проблема является общей для муниципальных образований. </w:t>
            </w:r>
          </w:p>
          <w:p w:rsidR="00701734" w:rsidRPr="00701734" w:rsidRDefault="00701734" w:rsidP="00701734">
            <w:pPr>
              <w:tabs>
                <w:tab w:val="left" w:pos="709"/>
              </w:tabs>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Масштаб проблемы может быть описан на примере городского округа Новокуйбышевск (4-ый по величине город Самарской области).</w:t>
            </w:r>
          </w:p>
          <w:p w:rsidR="00701734" w:rsidRPr="00701734" w:rsidRDefault="00701734" w:rsidP="00701734">
            <w:pPr>
              <w:widowControl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Проблема связана с необходимостью проведения капитального ремонта в общеобразовательных и дошкольных учреждениях.</w:t>
            </w:r>
          </w:p>
          <w:p w:rsidR="00701734" w:rsidRPr="00701734" w:rsidRDefault="00701734" w:rsidP="00701734">
            <w:pPr>
              <w:widowControl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Например, только в городском округе Новокуйбышевск требуется проведение капитального ремонта в 5 школах и 5 </w:t>
            </w:r>
            <w:r w:rsidRPr="00701734">
              <w:rPr>
                <w:rFonts w:ascii="Times New Roman" w:eastAsia="Times New Roman" w:hAnsi="Times New Roman" w:cs="Times New Roman"/>
                <w:sz w:val="20"/>
                <w:szCs w:val="20"/>
                <w:lang w:eastAsia="ru-RU"/>
              </w:rPr>
              <w:lastRenderedPageBreak/>
              <w:t>детских садах.</w:t>
            </w:r>
          </w:p>
          <w:p w:rsidR="00701734" w:rsidRPr="00701734" w:rsidRDefault="00701734" w:rsidP="00701734">
            <w:pPr>
              <w:widowControl w:val="0"/>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 жители муниципальных образований</w:t>
            </w:r>
          </w:p>
        </w:tc>
        <w:tc>
          <w:tcPr>
            <w:tcW w:w="1418" w:type="dxa"/>
          </w:tcPr>
          <w:p w:rsidR="00701734" w:rsidRPr="00701734" w:rsidRDefault="00701734" w:rsidP="00701734">
            <w:pPr>
              <w:widowControl w:val="0"/>
              <w:jc w:val="center"/>
              <w:rPr>
                <w:rFonts w:ascii="Times New Roman" w:eastAsia="Times New Roman" w:hAnsi="Times New Roman" w:cs="Times New Roman"/>
                <w:bCs/>
                <w:sz w:val="20"/>
                <w:szCs w:val="20"/>
                <w:lang w:eastAsia="ru-RU"/>
              </w:rPr>
            </w:pPr>
            <w:r w:rsidRPr="00701734">
              <w:rPr>
                <w:rFonts w:ascii="Times New Roman" w:eastAsia="Times New Roman" w:hAnsi="Times New Roman" w:cs="Times New Roman"/>
                <w:bCs/>
                <w:sz w:val="20"/>
                <w:szCs w:val="20"/>
                <w:lang w:eastAsia="ru-RU"/>
              </w:rPr>
              <w:t xml:space="preserve">Только в городском округе Новокуйбышевск для проведения капитального ремонта в 10 образовательных учреждениях необходимо финансирование из федерального и регионального </w:t>
            </w:r>
            <w:r w:rsidRPr="00701734">
              <w:rPr>
                <w:rFonts w:ascii="Times New Roman" w:eastAsia="Times New Roman" w:hAnsi="Times New Roman" w:cs="Times New Roman"/>
                <w:bCs/>
                <w:sz w:val="20"/>
                <w:szCs w:val="20"/>
                <w:lang w:eastAsia="ru-RU"/>
              </w:rPr>
              <w:lastRenderedPageBreak/>
              <w:t>бюджетов на сумму 1,75 млрд. руб.</w:t>
            </w:r>
          </w:p>
          <w:p w:rsidR="00701734" w:rsidRPr="00701734" w:rsidRDefault="00701734" w:rsidP="00701734">
            <w:pPr>
              <w:ind w:right="-1"/>
              <w:jc w:val="center"/>
              <w:rPr>
                <w:rFonts w:ascii="Times New Roman" w:eastAsia="Times New Roman" w:hAnsi="Times New Roman" w:cs="Times New Roman"/>
                <w:sz w:val="20"/>
                <w:szCs w:val="20"/>
                <w:lang w:eastAsia="ru-RU"/>
              </w:rPr>
            </w:pPr>
          </w:p>
        </w:tc>
        <w:tc>
          <w:tcPr>
            <w:tcW w:w="2976" w:type="dxa"/>
          </w:tcPr>
          <w:p w:rsidR="00701734" w:rsidRPr="00701734" w:rsidRDefault="00701734" w:rsidP="00701734">
            <w:pPr>
              <w:widowControl w:val="0"/>
              <w:tabs>
                <w:tab w:val="left" w:pos="0"/>
                <w:tab w:val="left" w:pos="600"/>
              </w:tabs>
              <w:suppressAutoHyphens/>
              <w:overflowPunct w:val="0"/>
              <w:autoSpaceDE w:val="0"/>
              <w:contextualSpacing/>
              <w:textAlignment w:val="baseline"/>
              <w:rPr>
                <w:rFonts w:ascii="Times New Roman" w:eastAsia="Times New Roman" w:hAnsi="Times New Roman" w:cs="Times New Roman"/>
                <w:sz w:val="20"/>
                <w:szCs w:val="20"/>
                <w:lang w:eastAsia="ru-RU"/>
              </w:rPr>
            </w:pPr>
          </w:p>
        </w:tc>
        <w:tc>
          <w:tcPr>
            <w:tcW w:w="333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Финансирование капитального ремонта образовательных учреждений из федерального бюджета.</w:t>
            </w:r>
          </w:p>
          <w:p w:rsidR="00701734" w:rsidRPr="00701734" w:rsidRDefault="00701734" w:rsidP="00701734">
            <w:pPr>
              <w:ind w:right="-1"/>
              <w:rPr>
                <w:rFonts w:ascii="Times New Roman" w:eastAsia="Times New Roman" w:hAnsi="Times New Roman" w:cs="Times New Roman"/>
                <w:sz w:val="20"/>
                <w:szCs w:val="20"/>
                <w:lang w:eastAsia="ru-RU"/>
              </w:rPr>
            </w:pP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Эффект: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создание безопасных условий для получения образований;</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повышение качества жизни</w:t>
            </w:r>
          </w:p>
          <w:p w:rsidR="00701734" w:rsidRPr="00701734" w:rsidRDefault="00701734" w:rsidP="00701734">
            <w:pPr>
              <w:ind w:right="-1"/>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7</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Многочисленные обращения граждан и в несение в органы местного самоуправления актов прокурорского реагирования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tabs>
                <w:tab w:val="left" w:pos="319"/>
                <w:tab w:val="left" w:pos="600"/>
              </w:tabs>
              <w:contextualSpacing/>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Недостаточное количество оборудованных мест накопления твердых коммунальных отходов (ТКО), нахождение существующих мест накопления ТКО в ненормативном состоянии, недооборудование контейнерных площадок необходимым количеством мусоросборников, - всё это способствует стихийному образованию несанкционированных свалок, что понижает уровень комфортности проживания граждан.</w:t>
            </w:r>
          </w:p>
          <w:p w:rsidR="00701734" w:rsidRPr="00701734" w:rsidRDefault="00701734" w:rsidP="00701734">
            <w:pPr>
              <w:tabs>
                <w:tab w:val="left" w:pos="319"/>
                <w:tab w:val="left" w:pos="600"/>
              </w:tabs>
              <w:contextualSpacing/>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Муниципальные образования, жители муниципальных образований</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widowControl w:val="0"/>
              <w:tabs>
                <w:tab w:val="left" w:pos="319"/>
                <w:tab w:val="left" w:pos="600"/>
                <w:tab w:val="left" w:pos="993"/>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Ежегодно на выполнение мероприятий в сфере обращения с ТКО выделяются средства местных бюджетов.  Систематически организуются дни экологической безопасности с привлечением сотрудников органов местного самоуправления</w:t>
            </w:r>
          </w:p>
          <w:p w:rsidR="00701734" w:rsidRPr="00701734" w:rsidRDefault="00701734" w:rsidP="00701734">
            <w:pPr>
              <w:widowControl w:val="0"/>
              <w:tabs>
                <w:tab w:val="left" w:pos="319"/>
                <w:tab w:val="left" w:pos="600"/>
                <w:tab w:val="left" w:pos="993"/>
              </w:tabs>
              <w:suppressAutoHyphens/>
              <w:overflowPunct w:val="0"/>
              <w:autoSpaceDE w:val="0"/>
              <w:contextualSpacing/>
              <w:textAlignment w:val="baseline"/>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и подведомственных им организаций.</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Органами местного самоуправления направляются заявки на выделение средств областного бюджета. Однако результаты в части выделения дополнительных средств, а собственных средств муниципальным образованиям на решение проблемы не хватает.</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Проблему невозможно решить имеющимися правовыми средствами</w:t>
            </w:r>
          </w:p>
        </w:tc>
        <w:tc>
          <w:tcPr>
            <w:tcW w:w="333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1. Предусмотреть дополнительную финансовую поддержку из средств федерального и регионального бюджетов ликвидации несанкционированных свалок. </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2. Предусмотреть в федеральном законодательстве обязанности региональных операторов по сбору и утилизации отходов содержание контейнерных площадок в нормативном состоянии.</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Эффект - улучшение экологической обстановки, повышение уровня комфортности проживания.</w:t>
            </w:r>
          </w:p>
          <w:p w:rsidR="00701734" w:rsidRPr="00701734" w:rsidRDefault="00701734" w:rsidP="00701734">
            <w:pPr>
              <w:ind w:right="-1"/>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8</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С 2022 года городской прокуратурой к администрации городского округа </w:t>
            </w:r>
            <w:r w:rsidRPr="00701734">
              <w:rPr>
                <w:rFonts w:ascii="Times New Roman" w:eastAsia="Times New Roman" w:hAnsi="Times New Roman" w:cs="Times New Roman"/>
                <w:color w:val="000000"/>
                <w:sz w:val="20"/>
                <w:szCs w:val="20"/>
                <w:lang w:eastAsia="ru-RU"/>
              </w:rPr>
              <w:lastRenderedPageBreak/>
              <w:t>Жигулевск подано в суд 50 исков в защиту интересов несовершеннолетних о взыскании морального ущерба в размере 20000 рублей в связи с укусом животных без владельцев.</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Все иски судом удовлетворены полностью.</w:t>
            </w:r>
          </w:p>
          <w:p w:rsidR="00701734" w:rsidRPr="00701734" w:rsidRDefault="00701734" w:rsidP="00701734">
            <w:pPr>
              <w:rPr>
                <w:rFonts w:ascii="Times New Roman" w:eastAsia="Times New Roman" w:hAnsi="Times New Roman" w:cs="Times New Roman"/>
                <w:color w:val="000000"/>
                <w:sz w:val="20"/>
                <w:szCs w:val="20"/>
                <w:lang w:eastAsia="ru-RU"/>
              </w:rPr>
            </w:pPr>
          </w:p>
          <w:p w:rsidR="00701734" w:rsidRPr="00701734" w:rsidRDefault="00701734" w:rsidP="00701734">
            <w:pPr>
              <w:rPr>
                <w:rFonts w:ascii="Times New Roman" w:eastAsia="Times New Roman" w:hAnsi="Times New Roman" w:cs="Times New Roman"/>
                <w:sz w:val="20"/>
                <w:szCs w:val="20"/>
                <w:lang w:eastAsia="ru-RU"/>
              </w:rPr>
            </w:pPr>
          </w:p>
        </w:tc>
        <w:tc>
          <w:tcPr>
            <w:tcW w:w="5190" w:type="dxa"/>
          </w:tcPr>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 xml:space="preserve">Органы местного самоуправления исполняют переданные государственные полномочия в соответствии с </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Законом Самарской области от 10.05.2018 № 36-ГД «О наделении органов местного самоуправления на территории Самарской области отдельными государственными полномочиями по организации мероприятий при осуществлении деятельности по обращению с животными без владельцев». Мероприятия</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в отношении животных без владельцев:</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отлов животных;</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осуществление ветеринарных мероприятий (осмотр, прививки и т.д.);</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чипирование;</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содержание животных;</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возвращение животных в места отлова.</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Зачастую животные, которые укусили детей, являются чипированными.</w:t>
            </w:r>
          </w:p>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Аналогичная проблема в других муниципальных образованиях Самарской области.</w:t>
            </w:r>
          </w:p>
          <w:p w:rsidR="00701734" w:rsidRPr="00701734" w:rsidRDefault="00701734" w:rsidP="00701734">
            <w:pPr>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Муниципальные образования, жители </w:t>
            </w:r>
            <w:r w:rsidRPr="00701734">
              <w:rPr>
                <w:rFonts w:ascii="Times New Roman" w:eastAsia="Times New Roman" w:hAnsi="Times New Roman" w:cs="Times New Roman"/>
                <w:sz w:val="20"/>
                <w:szCs w:val="20"/>
                <w:lang w:eastAsia="ru-RU"/>
              </w:rPr>
              <w:lastRenderedPageBreak/>
              <w:t>муниципальных образований</w:t>
            </w:r>
          </w:p>
        </w:tc>
        <w:tc>
          <w:tcPr>
            <w:tcW w:w="1418" w:type="dxa"/>
          </w:tcPr>
          <w:p w:rsidR="00701734" w:rsidRPr="00701734" w:rsidRDefault="00701734" w:rsidP="00701734">
            <w:pPr>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sz w:val="20"/>
                <w:szCs w:val="20"/>
                <w:lang w:eastAsia="ru-RU"/>
              </w:rPr>
              <w:lastRenderedPageBreak/>
              <w:t xml:space="preserve">Стоимость взыскиваемого ежегодно морального </w:t>
            </w:r>
            <w:r w:rsidRPr="00701734">
              <w:rPr>
                <w:rFonts w:ascii="Times New Roman" w:eastAsia="Times New Roman" w:hAnsi="Times New Roman" w:cs="Times New Roman"/>
                <w:sz w:val="20"/>
                <w:szCs w:val="20"/>
                <w:lang w:eastAsia="ru-RU"/>
              </w:rPr>
              <w:lastRenderedPageBreak/>
              <w:t>вреда с администрации одного городского округа составляет от 200 до 550 тыс. рублей ежегодно.</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Проблему невозможно решить имеющимися правовыми средствами в </w:t>
            </w:r>
            <w:r w:rsidRPr="00701734">
              <w:rPr>
                <w:rFonts w:ascii="Times New Roman" w:eastAsia="Times New Roman" w:hAnsi="Times New Roman" w:cs="Times New Roman"/>
                <w:sz w:val="20"/>
                <w:szCs w:val="20"/>
                <w:lang w:eastAsia="ru-RU"/>
              </w:rPr>
              <w:lastRenderedPageBreak/>
              <w:t>интересах муниципальных образований.</w:t>
            </w:r>
          </w:p>
        </w:tc>
        <w:tc>
          <w:tcPr>
            <w:tcW w:w="3330" w:type="dxa"/>
          </w:tcPr>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 xml:space="preserve">Рассмотреть вопрос о законодательном регулировании вопроса о возмещении морального </w:t>
            </w:r>
            <w:r w:rsidRPr="00701734">
              <w:rPr>
                <w:rFonts w:ascii="Times New Roman" w:eastAsia="Times New Roman" w:hAnsi="Times New Roman" w:cs="Times New Roman"/>
                <w:color w:val="000000"/>
                <w:sz w:val="20"/>
                <w:szCs w:val="20"/>
                <w:lang w:eastAsia="ru-RU"/>
              </w:rPr>
              <w:lastRenderedPageBreak/>
              <w:t>вреда, причиненного укусом животного без владельца, за счет государства (субъекта Российской Федерации) путем внесения изменения в Федеральный закон от 27.12.2018              № 498-ФЗ «Об ответственном обращении с животными и о внесении изменений в отдельные законодательные акты Российской Федерации».</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Данная мера не только позволит снизить нагрузку на местные бюджеты, но и будет стимулировать к поиску и применению более эффективных мероприятий при осуществлении деятельности по обращению с животными без владельцев </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9</w:t>
            </w:r>
          </w:p>
        </w:tc>
        <w:tc>
          <w:tcPr>
            <w:tcW w:w="2350" w:type="dxa"/>
          </w:tcPr>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При реализации мероприятий по выявлению правообладателей ранее учтенных объектов недвижимости в соответствии с Федеральным законом от 30.12.2020 № 518-ФЗ «О внесении изменений в отдельные законодательные акты Российской </w:t>
            </w:r>
            <w:r w:rsidRPr="00701734">
              <w:rPr>
                <w:rFonts w:ascii="Times New Roman" w:eastAsia="Times New Roman" w:hAnsi="Times New Roman" w:cs="Times New Roman"/>
                <w:color w:val="000000"/>
                <w:sz w:val="20"/>
                <w:szCs w:val="20"/>
                <w:lang w:eastAsia="ru-RU"/>
              </w:rPr>
              <w:lastRenderedPageBreak/>
              <w:t>Федерации» в муниципальную собственность оформляются земельные участки, расположенные в границах садоводческих обществ (далее в настоящей строке - СНТ).</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 xml:space="preserve">В настоящее время в судебном порядке рассматривается вопрос о взыскании из местного бюджета членских взносов. </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Судебная практика является положительной и на основании решений судов с муниципалитетов взыскивают членские взносы по искам СНТ, как с собственников части земельных участков, расположенных в границах СНТ.</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 Учитывая специфику предоставления земельных участков, находящихся в муниципальной собственности, следует отметить, что такие земельные участки невозможно включить в план </w:t>
            </w:r>
            <w:r w:rsidRPr="00701734">
              <w:rPr>
                <w:rFonts w:ascii="Times New Roman" w:eastAsia="Times New Roman" w:hAnsi="Times New Roman" w:cs="Times New Roman"/>
                <w:color w:val="000000"/>
                <w:sz w:val="20"/>
                <w:szCs w:val="20"/>
                <w:lang w:eastAsia="ru-RU"/>
              </w:rPr>
              <w:lastRenderedPageBreak/>
              <w:t xml:space="preserve">приватизации в связи с отсутствием строений на них. </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Также невозможно предоставить такие земельные участки отдельным категориям граждан, поскольку участки не имеют:</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 целевого назначения «под жилищное строительство» и находятся в территориальной зоне «садоводство, огородничество»; </w:t>
            </w:r>
          </w:p>
          <w:p w:rsidR="00701734" w:rsidRPr="00701734" w:rsidRDefault="00701734" w:rsidP="00701734">
            <w:pPr>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инфраструктуры (дороги внутри СНТ не являются дорогами местного значения, а оформить их в качестве дорог невозможно из-за необходимости несения дополнительных расходов на их содержание, обслуживание инфраструктуры).</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 жители муниципальных образований</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Проблему невозможно решить имеющимися правовыми средствами в интересах муниципальных образований.</w:t>
            </w:r>
          </w:p>
        </w:tc>
        <w:tc>
          <w:tcPr>
            <w:tcW w:w="333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Требуется внесение изменений в Федеральный закон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исключающих уплату членских взносов за неиспользуемые земельные участки территорий СНТ, находящихся в государственной и </w:t>
            </w:r>
            <w:r w:rsidRPr="00701734">
              <w:rPr>
                <w:rFonts w:ascii="Times New Roman" w:eastAsia="Times New Roman" w:hAnsi="Times New Roman" w:cs="Times New Roman"/>
                <w:sz w:val="20"/>
                <w:szCs w:val="20"/>
                <w:lang w:eastAsia="ru-RU"/>
              </w:rPr>
              <w:lastRenderedPageBreak/>
              <w:t>муниципальной собственности.</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color w:val="000000"/>
                <w:sz w:val="20"/>
                <w:szCs w:val="20"/>
                <w:lang w:eastAsia="ru-RU"/>
              </w:rPr>
              <w:t>Данная мера позволит снизить нагрузку на местные бюджеты</w:t>
            </w: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10</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Согласно п. 26 ч. 1 ст. 16 Федерального закона от 06.10.2003 № 131-ФЗ «Об общих принципах организации местного самоуправления в Российской Федерации» к вопросам местного значения городского округа относится в том числе осуществление муниципального земельного контроля.</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Предметом муниципального земельного контроля является соблюдение юридическими лицами, </w:t>
            </w:r>
            <w:r w:rsidRPr="00701734">
              <w:rPr>
                <w:rFonts w:ascii="Times New Roman" w:eastAsia="Times New Roman" w:hAnsi="Times New Roman" w:cs="Times New Roman"/>
                <w:sz w:val="20"/>
                <w:szCs w:val="20"/>
                <w:lang w:eastAsia="ru-RU"/>
              </w:rPr>
              <w:lastRenderedPageBreak/>
              <w:t>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(п.2 ст.72 Земельного кодекса РФ).</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Таким образом, при осуществлении муниципального земельного контроля должностными лицами администраций городских округов выявляются признаки административных правонарушений, однако полномочиями возбуждать дела об административных правонарушениях должностные лица органа местного самоуправления не наделены.</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В соответствии с п.4, 5 ст.72 ЗК РФ признаки выявленного нарушения </w:t>
            </w:r>
            <w:r w:rsidRPr="00701734">
              <w:rPr>
                <w:rFonts w:ascii="Times New Roman" w:eastAsia="Times New Roman" w:hAnsi="Times New Roman" w:cs="Times New Roman"/>
                <w:sz w:val="20"/>
                <w:szCs w:val="20"/>
                <w:lang w:eastAsia="ru-RU"/>
              </w:rPr>
              <w:lastRenderedPageBreak/>
              <w:t>указываются в акте проверки, который направляется в орган государственного земельного надзора для решения вопроса о возбуждении дела об административном правонарушении или решение об отказе в возбуждении дела об административном правонарушении.</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При этом в целях возбуждения дела об административном правонарушении после получения акты с выявленными нарушениями должностному лицу государственного земельного надзора необходимо провести процедуру, обеспечивающую надлежащее извещение контролируемого лица. </w:t>
            </w:r>
          </w:p>
          <w:p w:rsidR="00701734" w:rsidRPr="00701734" w:rsidRDefault="00701734" w:rsidP="00701734">
            <w:pP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В свою очередь должностные лица муниципального земельного контроля непосредственно находятся в месте проведения контрольного мероприятия и, как </w:t>
            </w:r>
            <w:r w:rsidRPr="00701734">
              <w:rPr>
                <w:rFonts w:ascii="Times New Roman" w:eastAsia="Times New Roman" w:hAnsi="Times New Roman" w:cs="Times New Roman"/>
                <w:sz w:val="20"/>
                <w:szCs w:val="20"/>
                <w:lang w:eastAsia="ru-RU"/>
              </w:rPr>
              <w:lastRenderedPageBreak/>
              <w:t>правило, взаимодействуют с контролируемым лицом, что позволило бы по окончании проведения контрольного мероприятия, в случае выявления признаков нарушения, на месте возбудить дело об административном правонарушении путем составления соответствующего протокола, который в последствии направлялся бы в орган государственного земельного надзора для рассмотрения и принятия решения.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 xml:space="preserve">Согласно п.11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утвержденных постановлением Правительства РФ от 24.11.2021 № 2019 (далее – Правила взаимодействия),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контрольного (надзорного) мероприятия (в том числе </w:t>
            </w:r>
            <w:r w:rsidRPr="00701734">
              <w:rPr>
                <w:rFonts w:ascii="Times New Roman" w:eastAsia="Times New Roman" w:hAnsi="Times New Roman" w:cs="Times New Roman"/>
                <w:sz w:val="20"/>
                <w:szCs w:val="20"/>
                <w:lang w:eastAsia="ru-RU"/>
              </w:rPr>
              <w:lastRenderedPageBreak/>
              <w:t>акта проверки) направляют копию такого акта с указанием информации о наличии признаков выявленного нарушения с приложением (при наличии) результатов выполненных в ходе проведения контрольного (надзорного) мероприятия измерений, материалов фотосъемки, аудио- и видеозаписи, объяснений контролируемого лица и иных связанных с проведением контрольного (надзорного) мероприятия документов или их копий в соответствующий территориальный орган федерального органа государственного земельного надзора.</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Таким образом, приведенные положения Федерального закона от 31.07.2020 № 248-ФЗ «О государственном контроле (надзоре) и муниципальном контроле в Российской Федерации» (далее также – Закон № 248-ФЗ) и Правил взаимодействия обязывают орган местного самоуправления направлять в адрес территориального органа федерального органа государственного земельного надзора без исключения все акты контрольных (надзорных) мероприятий, как составленные при взаимодействии с контролируемым лицом (выездная проверка), так и без такого взаимодействия (выездное обследование).</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При этом в ч. 3.1 ст. 28.1 КоАП РФ закреплено, что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w:t>
            </w:r>
            <w:r w:rsidRPr="00701734">
              <w:rPr>
                <w:rFonts w:ascii="Times New Roman" w:eastAsia="Times New Roman" w:hAnsi="Times New Roman" w:cs="Times New Roman"/>
                <w:sz w:val="20"/>
                <w:szCs w:val="20"/>
                <w:lang w:eastAsia="ru-RU"/>
              </w:rPr>
              <w:br/>
              <w:t xml:space="preserve">при наличии одного из предусмотренных </w:t>
            </w:r>
            <w:hyperlink r:id="rId20" w:history="1">
              <w:r w:rsidRPr="00701734">
                <w:rPr>
                  <w:rFonts w:ascii="Times New Roman" w:eastAsia="Times New Roman" w:hAnsi="Times New Roman" w:cs="Times New Roman"/>
                  <w:sz w:val="20"/>
                  <w:szCs w:val="20"/>
                  <w:lang w:eastAsia="ru-RU"/>
                </w:rPr>
                <w:t>пунктами 1</w:t>
              </w:r>
            </w:hyperlink>
            <w:r w:rsidRPr="00701734">
              <w:rPr>
                <w:rFonts w:ascii="Times New Roman" w:eastAsia="Times New Roman" w:hAnsi="Times New Roman" w:cs="Times New Roman"/>
                <w:sz w:val="20"/>
                <w:szCs w:val="20"/>
                <w:lang w:eastAsia="ru-RU"/>
              </w:rPr>
              <w:t xml:space="preserve"> - </w:t>
            </w:r>
            <w:hyperlink r:id="rId21" w:history="1">
              <w:r w:rsidRPr="00701734">
                <w:rPr>
                  <w:rFonts w:ascii="Times New Roman" w:eastAsia="Times New Roman" w:hAnsi="Times New Roman" w:cs="Times New Roman"/>
                  <w:sz w:val="20"/>
                  <w:szCs w:val="20"/>
                  <w:lang w:eastAsia="ru-RU"/>
                </w:rPr>
                <w:t>3 части 1</w:t>
              </w:r>
            </w:hyperlink>
            <w:r w:rsidRPr="00701734">
              <w:rPr>
                <w:rFonts w:ascii="Times New Roman" w:eastAsia="Times New Roman" w:hAnsi="Times New Roman" w:cs="Times New Roman"/>
                <w:sz w:val="20"/>
                <w:szCs w:val="20"/>
                <w:lang w:eastAsia="ru-RU"/>
              </w:rPr>
              <w:t xml:space="preserve"> указанной выше статьи поводов к возбуждению дела может быть возбуждено только </w:t>
            </w:r>
            <w:r w:rsidRPr="00701734">
              <w:rPr>
                <w:rFonts w:ascii="Times New Roman" w:eastAsia="Times New Roman" w:hAnsi="Times New Roman" w:cs="Times New Roman"/>
                <w:sz w:val="20"/>
                <w:szCs w:val="20"/>
                <w:lang w:eastAsia="ru-RU"/>
              </w:rPr>
              <w:br/>
              <w:t xml:space="preserve">после проведения контрольного (надзорного) мероприятия </w:t>
            </w:r>
            <w:r w:rsidRPr="00701734">
              <w:rPr>
                <w:rFonts w:ascii="Times New Roman" w:eastAsia="Times New Roman" w:hAnsi="Times New Roman" w:cs="Times New Roman"/>
                <w:sz w:val="20"/>
                <w:szCs w:val="20"/>
                <w:lang w:eastAsia="ru-RU"/>
              </w:rPr>
              <w:br/>
              <w:t xml:space="preserve">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w:t>
            </w:r>
            <w:r w:rsidRPr="00701734">
              <w:rPr>
                <w:rFonts w:ascii="Times New Roman" w:eastAsia="Times New Roman" w:hAnsi="Times New Roman" w:cs="Times New Roman"/>
                <w:sz w:val="20"/>
                <w:szCs w:val="20"/>
                <w:lang w:eastAsia="ru-RU"/>
              </w:rPr>
              <w:br/>
              <w:t xml:space="preserve">за исключением случаев, предусмотренных </w:t>
            </w:r>
            <w:hyperlink r:id="rId22" w:history="1">
              <w:r w:rsidRPr="00701734">
                <w:rPr>
                  <w:rFonts w:ascii="Times New Roman" w:eastAsia="Times New Roman" w:hAnsi="Times New Roman" w:cs="Times New Roman"/>
                  <w:sz w:val="20"/>
                  <w:szCs w:val="20"/>
                  <w:lang w:eastAsia="ru-RU"/>
                </w:rPr>
                <w:t>частями 3.2</w:t>
              </w:r>
            </w:hyperlink>
            <w:r w:rsidRPr="00701734">
              <w:rPr>
                <w:rFonts w:ascii="Times New Roman" w:eastAsia="Times New Roman" w:hAnsi="Times New Roman" w:cs="Times New Roman"/>
                <w:sz w:val="20"/>
                <w:szCs w:val="20"/>
                <w:lang w:eastAsia="ru-RU"/>
              </w:rPr>
              <w:t xml:space="preserve"> - </w:t>
            </w:r>
            <w:hyperlink r:id="rId23" w:history="1">
              <w:r w:rsidRPr="00701734">
                <w:rPr>
                  <w:rFonts w:ascii="Times New Roman" w:eastAsia="Times New Roman" w:hAnsi="Times New Roman" w:cs="Times New Roman"/>
                  <w:sz w:val="20"/>
                  <w:szCs w:val="20"/>
                  <w:lang w:eastAsia="ru-RU"/>
                </w:rPr>
                <w:t>3.5</w:t>
              </w:r>
            </w:hyperlink>
            <w:r w:rsidRPr="00701734">
              <w:rPr>
                <w:rFonts w:ascii="Times New Roman" w:eastAsia="Times New Roman" w:hAnsi="Times New Roman" w:cs="Times New Roman"/>
                <w:sz w:val="20"/>
                <w:szCs w:val="20"/>
                <w:lang w:eastAsia="ru-RU"/>
              </w:rPr>
              <w:t xml:space="preserve"> статьи 28.1 КоАП РФ и </w:t>
            </w:r>
            <w:hyperlink r:id="rId24" w:history="1">
              <w:r w:rsidRPr="00701734">
                <w:rPr>
                  <w:rFonts w:ascii="Times New Roman" w:eastAsia="Times New Roman" w:hAnsi="Times New Roman" w:cs="Times New Roman"/>
                  <w:sz w:val="20"/>
                  <w:szCs w:val="20"/>
                  <w:lang w:eastAsia="ru-RU"/>
                </w:rPr>
                <w:t>статьей 28.6</w:t>
              </w:r>
            </w:hyperlink>
            <w:r w:rsidRPr="00701734">
              <w:rPr>
                <w:rFonts w:ascii="Times New Roman" w:eastAsia="Times New Roman" w:hAnsi="Times New Roman" w:cs="Times New Roman"/>
                <w:sz w:val="20"/>
                <w:szCs w:val="20"/>
                <w:lang w:eastAsia="ru-RU"/>
              </w:rPr>
              <w:t xml:space="preserve"> КоАП РФ.</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Однако, как было указано выше, исходя из буквального содержания п.3 ч.2 ст.90 Закона № 248-ФЗ и п.11 Правил взаимодействия администрация муниципального образования вынуждена формально направлять в адрес территориального органа федерального органа государственного земельного надзора акты, составленные по результатам проведения контрольного (надзорного) мероприятия без взаимодействия с контролируемым лицом, что в каждом без исключения случае влечет вынесение определения об отказе в возбуждении дела об административном правонарушении.</w:t>
            </w:r>
          </w:p>
          <w:p w:rsidR="00701734" w:rsidRPr="00701734" w:rsidRDefault="00701734" w:rsidP="00701734">
            <w:pPr>
              <w:autoSpaceDE w:val="0"/>
              <w:autoSpaceDN w:val="0"/>
              <w:adjustRightInd w:val="0"/>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Таким образом, и должностные лица органов местного самоуправления, и, как следствие, должностные лица территориального органа федерального органа государственного земельного надзора вынужденно проводят безрезультативную работу.</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 жители муниципальных образований</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Проблему невозможно решить имеющимися правовыми средствами </w:t>
            </w:r>
          </w:p>
        </w:tc>
        <w:tc>
          <w:tcPr>
            <w:tcW w:w="333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Предусмотреть в КоАП РФ полномочия должностных лиц органов муниципального земельного контроля по возбуждению дел об административных правонарушениях, признаки которых выявляются в ходе осуществления муниципального земельного контроля.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Данная мера позволит повысить эффективность муниципального земельного контроля и будет стимулировать контролируемых лиц к соблюдению земельного законодательства.</w:t>
            </w: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11</w:t>
            </w:r>
          </w:p>
        </w:tc>
        <w:tc>
          <w:tcPr>
            <w:tcW w:w="2350" w:type="dxa"/>
          </w:tcPr>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Пункт 70 утвержденных постановлением Правительства РФ от 16.09.2020 № 1479 Правил противопожарного режима в Российской Федерации обязывает выполнить определённые мероприятия, предотвращающие распространение </w:t>
            </w:r>
            <w:r w:rsidRPr="00701734">
              <w:rPr>
                <w:rFonts w:ascii="Times New Roman" w:eastAsia="Times New Roman" w:hAnsi="Times New Roman" w:cs="Times New Roman"/>
                <w:color w:val="000000"/>
                <w:sz w:val="20"/>
                <w:szCs w:val="20"/>
                <w:lang w:eastAsia="ru-RU"/>
              </w:rPr>
              <w:lastRenderedPageBreak/>
              <w:t>природных пожаров. Однако используемая в них формулировка «В период со дня схода снежного покрова…» формально даёт право надзорным органам привлекать к ответственности за отсутствие, в том числе опашки, выполнение которой требует не только определённого времени, но и возможности её провести в связи с ещё не высохшей почвой, пригодной под опашку.</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Также формулировка «до начала пожароопасного периода…» говорит о необходимости проведения определённого вида работ фактически по снегу, так как согласно определению – пожароопасный период – это временная стадия, которая начинается практически сразу со сходом снежного покрова.</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Дословное прочтение </w:t>
            </w:r>
            <w:r w:rsidRPr="00701734">
              <w:rPr>
                <w:rFonts w:ascii="Times New Roman" w:eastAsia="Times New Roman" w:hAnsi="Times New Roman" w:cs="Times New Roman"/>
                <w:color w:val="000000"/>
                <w:sz w:val="20"/>
                <w:szCs w:val="20"/>
                <w:lang w:eastAsia="ru-RU"/>
              </w:rPr>
              <w:lastRenderedPageBreak/>
              <w:t>оговариваемого пункта ведёт к ответственности за его неисполнение, связанной с отсутствием практической возможности.</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Абзац 1 пункта 70 Правил противопожарного режима в Российской Федерации предусматривает необходимость отделения территории, прилегающей к лесу, противопожарной минерализованной полосой шириной не менее 1,4 метра. В то же время абзацем 2 предусмотрено отделение территории населённых пунктов, подверженных угрозе лесных пожаров, противопожарной минерализованной полосой шириной не менее 10 метров. </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Абзацем 2 пункта 70 предусматривается устройство противопожарной минерализованной полосы или иного противопожарного </w:t>
            </w:r>
            <w:r w:rsidRPr="00701734">
              <w:rPr>
                <w:rFonts w:ascii="Times New Roman" w:eastAsia="Times New Roman" w:hAnsi="Times New Roman" w:cs="Times New Roman"/>
                <w:color w:val="000000"/>
                <w:sz w:val="20"/>
                <w:szCs w:val="20"/>
                <w:lang w:eastAsia="ru-RU"/>
              </w:rPr>
              <w:lastRenderedPageBreak/>
              <w:t>барьера вокруг территории населённого пункта, что создаёт неопределённость при его выполнении в части проведения работ на сопредельной территории, например, территории соседнего муниципального образования.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p>
        </w:tc>
        <w:tc>
          <w:tcPr>
            <w:tcW w:w="5190" w:type="dxa"/>
          </w:tcPr>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bCs/>
                <w:color w:val="000000"/>
                <w:sz w:val="20"/>
                <w:szCs w:val="20"/>
                <w:lang w:eastAsia="ru-RU"/>
              </w:rPr>
              <w:lastRenderedPageBreak/>
              <w:t>Проблема неоднозначной трактовки действующего законодательства в области пожарной безопасности, в том числе</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неопределённость при исполнении противопожарных мероприятий, что позволяет надзорным органам субъективно трактовать требования законодательства.</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Дополнительной проблемой является пробел в законодательстве в части ограничения количества проверок, которые могут быть проведения в отношении органов местного самоуправления контрольно-надзорными органами.</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Частью 2 статьи 2 Федерального закона от </w:t>
            </w:r>
            <w:r w:rsidRPr="00701734">
              <w:rPr>
                <w:rFonts w:ascii="Times New Roman" w:eastAsia="Times New Roman" w:hAnsi="Times New Roman" w:cs="Times New Roman"/>
                <w:color w:val="000000"/>
                <w:sz w:val="20"/>
                <w:szCs w:val="20"/>
                <w:lang w:eastAsia="ru-RU"/>
              </w:rPr>
              <w:lastRenderedPageBreak/>
              <w:t>31.07.2020 № 248-ФЗ «О государственном контроле (надзоре) и муниципальном контроле в Российской Федерации» указано, что положения данного Федерального закона не применяются к организации и осуществлению контроля за деятельностью органов местного самоуправления,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Требования о количестве проверок выполнения органами местного самоуправления полномочий по обеспечению первичных мер пожарной безопасности, порядке их проведения не установлены.</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Например, администрация городского округа Тольятти на протяжении нескольких лет может проверяться на предмет выполнения одних и тех же мероприятий в течение одного года минимум трижды:</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первый раз – весной, как населённый пункт, подверженный угрозе лесных пожаров;</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второй раз – по исполнению ранее выданного предписания в предыдущем году;</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третий раз – на основании установления особого противопожарного режима;</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дополнительно по исполнению предписаний, выданных по результатам любой из перечисленных выше проверок (при наличии в предписаниях сроков, истекающих в текущем году).</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Помимо перечисленного проводятся иные проверки, связанные с объектами муниципальной собственности.</w:t>
            </w:r>
          </w:p>
          <w:p w:rsidR="00701734" w:rsidRPr="00701734" w:rsidRDefault="00701734" w:rsidP="00701734">
            <w:pPr>
              <w:tabs>
                <w:tab w:val="left" w:pos="319"/>
                <w:tab w:val="left" w:pos="600"/>
                <w:tab w:val="left" w:pos="993"/>
              </w:tabs>
              <w:rPr>
                <w:rFonts w:ascii="Times New Roman" w:eastAsia="Times New Roman" w:hAnsi="Times New Roman" w:cs="Times New Roman"/>
                <w:bCs/>
                <w:sz w:val="20"/>
                <w:szCs w:val="20"/>
                <w:lang w:eastAsia="ru-RU"/>
              </w:rPr>
            </w:pPr>
          </w:p>
        </w:tc>
        <w:tc>
          <w:tcPr>
            <w:tcW w:w="1567" w:type="dxa"/>
          </w:tcPr>
          <w:p w:rsidR="00701734" w:rsidRPr="00701734" w:rsidRDefault="00701734" w:rsidP="00701734">
            <w:pPr>
              <w:tabs>
                <w:tab w:val="left" w:pos="319"/>
                <w:tab w:val="left" w:pos="600"/>
                <w:tab w:val="left" w:pos="993"/>
              </w:tabs>
              <w:jc w:val="both"/>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Муниципальные образования</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Проблему невозможно решить имеющимися правовыми средствами в интересах муниципальных образований.</w:t>
            </w:r>
          </w:p>
        </w:tc>
        <w:tc>
          <w:tcPr>
            <w:tcW w:w="3330" w:type="dxa"/>
          </w:tcPr>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 xml:space="preserve">1. Внести изменения в пункт 70 утвержденных постановлением Правительства РФ от 16.09.2020 № 1479 Правил противопожарного режима в Российской Федерации, направленные на исключение двоякого толкования, а также возможность фактической реализации требований (необходимость высыхания почвы до проведения вспашки). </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lastRenderedPageBreak/>
              <w:t>2. Внести в законодательство о пожарной безопасности обязанность контрольно-надзорных органов по согласованию с органами местного самоуправления сроков исполнения предписаний, выдаваемых в отношении органов местного самоуправления.</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color w:val="000000"/>
                <w:sz w:val="20"/>
                <w:szCs w:val="20"/>
                <w:lang w:eastAsia="ru-RU"/>
              </w:rPr>
            </w:pPr>
            <w:r w:rsidRPr="00701734">
              <w:rPr>
                <w:rFonts w:ascii="Times New Roman" w:eastAsia="Times New Roman" w:hAnsi="Times New Roman" w:cs="Times New Roman"/>
                <w:color w:val="000000"/>
                <w:sz w:val="20"/>
                <w:szCs w:val="20"/>
                <w:lang w:eastAsia="ru-RU"/>
              </w:rPr>
              <w:t>Данные меры позволят снизить административную нагрузку на органы местного самоуправления.</w:t>
            </w:r>
          </w:p>
          <w:p w:rsidR="00701734" w:rsidRPr="00701734" w:rsidRDefault="00701734" w:rsidP="00701734">
            <w:pPr>
              <w:widowControl w:val="0"/>
              <w:shd w:val="clear" w:color="auto" w:fill="FFFFFF"/>
              <w:autoSpaceDE w:val="0"/>
              <w:autoSpaceDN w:val="0"/>
              <w:adjustRightInd w:val="0"/>
              <w:rPr>
                <w:rFonts w:ascii="Times New Roman" w:eastAsia="Times New Roman" w:hAnsi="Times New Roman" w:cs="Times New Roman"/>
                <w:sz w:val="20"/>
                <w:szCs w:val="20"/>
                <w:lang w:eastAsia="ru-RU"/>
              </w:rPr>
            </w:pPr>
          </w:p>
        </w:tc>
      </w:tr>
      <w:tr w:rsidR="00701734" w:rsidRPr="00701734" w:rsidTr="00B93612">
        <w:tc>
          <w:tcPr>
            <w:tcW w:w="39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lastRenderedPageBreak/>
              <w:t>12</w:t>
            </w:r>
          </w:p>
        </w:tc>
        <w:tc>
          <w:tcPr>
            <w:tcW w:w="2350"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Проблема выявлена в результате взаимодействия органов местного самоуправления с субъектами, осуществляющими торговую деятельности и оказание услуг </w:t>
            </w:r>
          </w:p>
        </w:tc>
        <w:tc>
          <w:tcPr>
            <w:tcW w:w="519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Недополучение налогов в местный и другие бюджеты.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«Теневая» занятость населения,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неофициальное трудоустройство и нарушения трудового и налогового законодательства среди субъектов малого и среднего предпринимательства</w:t>
            </w:r>
          </w:p>
        </w:tc>
        <w:tc>
          <w:tcPr>
            <w:tcW w:w="1567"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Муниципальные образования,</w:t>
            </w:r>
          </w:p>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организации и предприниматели, осуществляющие коммерческую деятельность в соответствии с требованиями законодательства</w:t>
            </w:r>
          </w:p>
        </w:tc>
        <w:tc>
          <w:tcPr>
            <w:tcW w:w="1418" w:type="dxa"/>
          </w:tcPr>
          <w:p w:rsidR="00701734" w:rsidRPr="00701734" w:rsidRDefault="00701734" w:rsidP="00701734">
            <w:pPr>
              <w:tabs>
                <w:tab w:val="left" w:pos="319"/>
                <w:tab w:val="left" w:pos="600"/>
                <w:tab w:val="left" w:pos="993"/>
              </w:tabs>
              <w:jc w:val="center"/>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w:t>
            </w:r>
          </w:p>
        </w:tc>
        <w:tc>
          <w:tcPr>
            <w:tcW w:w="2976" w:type="dxa"/>
          </w:tcPr>
          <w:p w:rsidR="00701734" w:rsidRPr="00701734" w:rsidRDefault="00701734" w:rsidP="00701734">
            <w:pPr>
              <w:tabs>
                <w:tab w:val="left" w:pos="319"/>
                <w:tab w:val="left" w:pos="600"/>
                <w:tab w:val="left" w:pos="993"/>
              </w:tabs>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Фактически указанная в предложении работа частично осуществляется отдельными муниципальными образованиями. Однако такая работа не соответствует требованиям законодательства и зачастую игнорируется субъектами «теневой занятости»</w:t>
            </w:r>
          </w:p>
        </w:tc>
        <w:tc>
          <w:tcPr>
            <w:tcW w:w="3330" w:type="dxa"/>
          </w:tcPr>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1. Предусмотреть в федеральном законодательстве возможность проведения совместных профилактических рейдов представителей органов местного самоуправления с представителями налоговых и правоохранительных органов, направленных на разъяснение законодательства и последствий его нарушения в формах ведения «теневой» трудовой и экономической деятельности. Рейды будут способствовать выявлению работников, официально не оформивших трудовые отношения с работодателем, и физических лиц, осуществляющих предпринимательскую деятельность без регистрации в качестве индивидуального </w:t>
            </w:r>
            <w:r w:rsidRPr="00701734">
              <w:rPr>
                <w:rFonts w:ascii="Times New Roman" w:eastAsia="Times New Roman" w:hAnsi="Times New Roman" w:cs="Times New Roman"/>
                <w:sz w:val="20"/>
                <w:szCs w:val="20"/>
                <w:lang w:eastAsia="ru-RU"/>
              </w:rPr>
              <w:lastRenderedPageBreak/>
              <w:t xml:space="preserve">предпринимателя или самозанятого, и мотивировать к соблюдению законодательства.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 xml:space="preserve">2. Предусмотреть в федеральном законодательстве возможность рассмотрения вопросов нарушения трудового законодательства на межведомственной комиссии (с теми же представителями органов публичной власти, что и в предыдущем пункте) по увеличению поступлений денежных средств в доход местного бюджета и приглашение на заседания работодателей, имеющих нарушения. </w:t>
            </w:r>
          </w:p>
          <w:p w:rsidR="00701734" w:rsidRPr="00701734" w:rsidRDefault="00701734" w:rsidP="00701734">
            <w:pPr>
              <w:ind w:right="-1"/>
              <w:rPr>
                <w:rFonts w:ascii="Times New Roman" w:eastAsia="Times New Roman" w:hAnsi="Times New Roman" w:cs="Times New Roman"/>
                <w:sz w:val="20"/>
                <w:szCs w:val="20"/>
                <w:lang w:eastAsia="ru-RU"/>
              </w:rPr>
            </w:pPr>
            <w:r w:rsidRPr="00701734">
              <w:rPr>
                <w:rFonts w:ascii="Times New Roman" w:eastAsia="Times New Roman" w:hAnsi="Times New Roman" w:cs="Times New Roman"/>
                <w:sz w:val="20"/>
                <w:szCs w:val="20"/>
                <w:lang w:eastAsia="ru-RU"/>
              </w:rPr>
              <w:t>Доведение до них информации о недопустимости нарушений трудового законодательства и правильности оформления отношений с нанимаемыми работниками.</w:t>
            </w:r>
          </w:p>
          <w:p w:rsidR="00701734" w:rsidRPr="00701734" w:rsidRDefault="00701734" w:rsidP="00701734">
            <w:pPr>
              <w:tabs>
                <w:tab w:val="left" w:pos="319"/>
                <w:tab w:val="left" w:pos="600"/>
                <w:tab w:val="left" w:pos="993"/>
              </w:tabs>
              <w:jc w:val="both"/>
              <w:rPr>
                <w:rFonts w:ascii="Times New Roman" w:eastAsia="Times New Roman" w:hAnsi="Times New Roman" w:cs="Times New Roman"/>
                <w:sz w:val="20"/>
                <w:szCs w:val="20"/>
                <w:lang w:eastAsia="ru-RU"/>
              </w:rPr>
            </w:pPr>
          </w:p>
        </w:tc>
      </w:tr>
    </w:tbl>
    <w:p w:rsidR="00701734" w:rsidRPr="00701734" w:rsidRDefault="00701734" w:rsidP="00701734">
      <w:pPr>
        <w:widowControl w:val="0"/>
        <w:spacing w:after="0" w:line="240" w:lineRule="auto"/>
        <w:jc w:val="both"/>
        <w:rPr>
          <w:rFonts w:ascii="Times New Roman" w:eastAsia="Times New Roman" w:hAnsi="Times New Roman" w:cs="Times New Roman"/>
          <w:color w:val="000000"/>
          <w:sz w:val="28"/>
          <w:szCs w:val="28"/>
          <w:lang w:eastAsia="ru-RU" w:bidi="ru-RU"/>
        </w:rPr>
      </w:pPr>
    </w:p>
    <w:p w:rsidR="00701734" w:rsidRPr="00701734" w:rsidRDefault="00701734" w:rsidP="00701734">
      <w:pPr>
        <w:spacing w:after="0" w:line="240" w:lineRule="auto"/>
        <w:jc w:val="both"/>
        <w:rPr>
          <w:rFonts w:ascii="Times New Roman" w:eastAsia="Times New Roman" w:hAnsi="Times New Roman" w:cs="Times New Roman"/>
          <w:sz w:val="24"/>
          <w:szCs w:val="24"/>
          <w:lang w:eastAsia="ru-RU"/>
        </w:rPr>
      </w:pPr>
    </w:p>
    <w:p w:rsidR="008E4871" w:rsidRPr="008E4871" w:rsidRDefault="008E4871" w:rsidP="00BB2948">
      <w:pPr>
        <w:spacing w:line="240" w:lineRule="auto"/>
        <w:ind w:firstLine="567"/>
        <w:jc w:val="both"/>
        <w:rPr>
          <w:rFonts w:ascii="Times New Roman" w:hAnsi="Times New Roman" w:cs="Times New Roman"/>
          <w:sz w:val="28"/>
          <w:szCs w:val="28"/>
        </w:rPr>
      </w:pPr>
    </w:p>
    <w:sectPr w:rsidR="008E4871" w:rsidRPr="008E4871" w:rsidSect="00DA1ED3">
      <w:footerReference w:type="default" r:id="rId25"/>
      <w:pgSz w:w="16820" w:h="11900" w:orient="landscape"/>
      <w:pgMar w:top="850" w:right="1134" w:bottom="170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74B" w:rsidRDefault="00FA074B" w:rsidP="006D3F15">
      <w:pPr>
        <w:spacing w:after="0" w:line="240" w:lineRule="auto"/>
      </w:pPr>
      <w:r>
        <w:separator/>
      </w:r>
    </w:p>
  </w:endnote>
  <w:endnote w:type="continuationSeparator" w:id="0">
    <w:p w:rsidR="00FA074B" w:rsidRDefault="00FA074B" w:rsidP="006D3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Heiti TC Light"/>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yriadPro-Regular">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731818"/>
      <w:docPartObj>
        <w:docPartGallery w:val="Page Numbers (Bottom of Page)"/>
        <w:docPartUnique/>
      </w:docPartObj>
    </w:sdtPr>
    <w:sdtEndPr/>
    <w:sdtContent>
      <w:p w:rsidR="00EE6BE7" w:rsidRDefault="00FA074B">
        <w:pPr>
          <w:pStyle w:val="ab"/>
          <w:jc w:val="center"/>
        </w:pPr>
        <w:r>
          <w:fldChar w:fldCharType="begin"/>
        </w:r>
        <w:r>
          <w:instrText>PAGE   \* MERGEFORMAT</w:instrText>
        </w:r>
        <w:r>
          <w:fldChar w:fldCharType="separate"/>
        </w:r>
        <w:r w:rsidR="00701734">
          <w:rPr>
            <w:noProof/>
          </w:rPr>
          <w:t>91</w:t>
        </w:r>
        <w:r>
          <w:fldChar w:fldCharType="end"/>
        </w:r>
      </w:p>
    </w:sdtContent>
  </w:sdt>
  <w:p w:rsidR="00EE6BE7" w:rsidRDefault="00FA074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74B" w:rsidRDefault="00FA074B" w:rsidP="006D3F15">
      <w:pPr>
        <w:spacing w:after="0" w:line="240" w:lineRule="auto"/>
      </w:pPr>
      <w:r>
        <w:separator/>
      </w:r>
    </w:p>
  </w:footnote>
  <w:footnote w:type="continuationSeparator" w:id="0">
    <w:p w:rsidR="00FA074B" w:rsidRDefault="00FA074B" w:rsidP="006D3F15">
      <w:pPr>
        <w:spacing w:after="0" w:line="240" w:lineRule="auto"/>
      </w:pPr>
      <w:r>
        <w:continuationSeparator/>
      </w:r>
    </w:p>
  </w:footnote>
  <w:footnote w:id="1">
    <w:p w:rsidR="003D08BD" w:rsidRPr="00AC4A7B" w:rsidRDefault="003D08BD" w:rsidP="006D3F15">
      <w:pPr>
        <w:pStyle w:val="a6"/>
      </w:pPr>
      <w:r w:rsidRPr="00AC4A7B">
        <w:rPr>
          <w:rStyle w:val="a8"/>
        </w:rPr>
        <w:footnoteRef/>
      </w:r>
      <w:r w:rsidRPr="00AC4A7B">
        <w:t xml:space="preserve"> На 2024 год информация на момент подготовки настоящего Доклада отсутствовала. </w:t>
      </w:r>
    </w:p>
  </w:footnote>
  <w:footnote w:id="2">
    <w:p w:rsidR="003D08BD" w:rsidRDefault="003D08BD" w:rsidP="006D3F15">
      <w:pPr>
        <w:pStyle w:val="a6"/>
        <w:jc w:val="both"/>
      </w:pPr>
      <w:r w:rsidRPr="00AC4A7B">
        <w:rPr>
          <w:rStyle w:val="a8"/>
        </w:rPr>
        <w:footnoteRef/>
      </w:r>
      <w:r w:rsidRPr="00AC4A7B">
        <w:t xml:space="preserve"> При этом согласно представленной прокуратурой Самарской области информации в отношении органов местного самоуправления и их должностных лиц в 2023 году было проведено только 3383 прокурорских проверки, и 1343 прокурорских проверки были проведены в 2023 году в</w:t>
      </w:r>
      <w:r w:rsidRPr="00C9047A">
        <w:t xml:space="preserve"> отношении подведомственных органам местного самоуправления организаций.</w:t>
      </w:r>
      <w:r>
        <w:t xml:space="preserve"> </w:t>
      </w:r>
    </w:p>
    <w:p w:rsidR="003D08BD" w:rsidRPr="00C9047A" w:rsidRDefault="003D08BD" w:rsidP="006D3F15">
      <w:pPr>
        <w:pStyle w:val="a6"/>
        <w:jc w:val="both"/>
      </w:pPr>
      <w:r>
        <w:t xml:space="preserve">Существенное расхождение в данных, представляемых органами местного самоуправления и прокуратурой Самарской области, заставляет задуматься о необходимости выработки единой методологии учета проводимых контрольных (надзорных) мероприятий в отношении органов местного самоуправления и их должностных лиц, а также единого и прозрачного учета таких мероприятий и их результатов.  </w:t>
      </w:r>
    </w:p>
    <w:p w:rsidR="003D08BD" w:rsidRDefault="003D08BD" w:rsidP="006D3F15">
      <w:pPr>
        <w:pStyle w:val="a6"/>
      </w:pPr>
    </w:p>
  </w:footnote>
  <w:footnote w:id="3">
    <w:p w:rsidR="003D08BD" w:rsidRPr="001578C4" w:rsidRDefault="003D08BD" w:rsidP="006D3F15">
      <w:pPr>
        <w:pStyle w:val="a6"/>
        <w:jc w:val="both"/>
        <w:rPr>
          <w:color w:val="000000"/>
        </w:rPr>
      </w:pPr>
      <w:r w:rsidRPr="001578C4">
        <w:rPr>
          <w:rStyle w:val="a8"/>
        </w:rPr>
        <w:footnoteRef/>
      </w:r>
      <w:r w:rsidRPr="001578C4">
        <w:t xml:space="preserve"> </w:t>
      </w:r>
      <w:r w:rsidRPr="001578C4">
        <w:rPr>
          <w:color w:val="000000"/>
        </w:rPr>
        <w:t>Данная сумма рассчитана на основе данных, представленных органами местного самоуправления. Однако по данным Управления Федеральной службы судебных приставов по Самарской области в 2023 году в отношении органов местного самоуправления и их должностных лиц вынесено 407 постановлений о взыскании исполнительского сбора на общую сумму 18 922 тыс. рублей, из которых взыскано 2 436 тыс. рублей. При этом в отношении органов местного самоуправления в 2023 году за неисполнение судебных решений вынесено 301 постановление о назначении административного наказания в виде штрафа на общую сумму 10,8 млн. рублей, из которых фактически взыскано 2,1 млн. рублей.</w:t>
      </w:r>
    </w:p>
  </w:footnote>
  <w:footnote w:id="4">
    <w:p w:rsidR="003D08BD" w:rsidRPr="00A41455" w:rsidRDefault="003D08BD" w:rsidP="002D731F">
      <w:pPr>
        <w:pStyle w:val="a6"/>
        <w:jc w:val="both"/>
      </w:pPr>
      <w:r w:rsidRPr="00A41455">
        <w:rPr>
          <w:rStyle w:val="a8"/>
        </w:rPr>
        <w:footnoteRef/>
      </w:r>
      <w:r w:rsidRPr="00A41455">
        <w:t xml:space="preserve"> В Самарской области органы местного самоуправления наделены законом полномочиями по осуществлению государственного экологического надзора.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772110"/>
      <w:docPartObj>
        <w:docPartGallery w:val="Page Numbers (Top of Page)"/>
        <w:docPartUnique/>
      </w:docPartObj>
    </w:sdtPr>
    <w:sdtContent>
      <w:p w:rsidR="003D08BD" w:rsidRDefault="003D08BD">
        <w:pPr>
          <w:pStyle w:val="a9"/>
          <w:jc w:val="center"/>
        </w:pPr>
        <w:r>
          <w:fldChar w:fldCharType="begin"/>
        </w:r>
        <w:r>
          <w:instrText>PAGE   \* MERGEFORMAT</w:instrText>
        </w:r>
        <w:r>
          <w:fldChar w:fldCharType="separate"/>
        </w:r>
        <w:r w:rsidR="00701734">
          <w:rPr>
            <w:noProof/>
          </w:rPr>
          <w:t>91</w:t>
        </w:r>
        <w:r>
          <w:fldChar w:fldCharType="end"/>
        </w:r>
      </w:p>
    </w:sdtContent>
  </w:sdt>
  <w:p w:rsidR="003D08BD" w:rsidRDefault="003D08BD">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70755"/>
    <w:multiLevelType w:val="hybridMultilevel"/>
    <w:tmpl w:val="F336E1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5FE10F7A"/>
    <w:multiLevelType w:val="hybridMultilevel"/>
    <w:tmpl w:val="1DCEBE74"/>
    <w:lvl w:ilvl="0" w:tplc="453C8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1A25193"/>
    <w:multiLevelType w:val="hybridMultilevel"/>
    <w:tmpl w:val="31D627A0"/>
    <w:lvl w:ilvl="0" w:tplc="3C505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263"/>
    <w:rsid w:val="00002DFE"/>
    <w:rsid w:val="00035046"/>
    <w:rsid w:val="00040DA0"/>
    <w:rsid w:val="00044556"/>
    <w:rsid w:val="00066753"/>
    <w:rsid w:val="0008548D"/>
    <w:rsid w:val="000A4C4E"/>
    <w:rsid w:val="000C7C87"/>
    <w:rsid w:val="000E6DF2"/>
    <w:rsid w:val="000E73EA"/>
    <w:rsid w:val="000F433C"/>
    <w:rsid w:val="00104608"/>
    <w:rsid w:val="00106DEB"/>
    <w:rsid w:val="001169FD"/>
    <w:rsid w:val="00116BCA"/>
    <w:rsid w:val="0013686E"/>
    <w:rsid w:val="0014700F"/>
    <w:rsid w:val="001535AD"/>
    <w:rsid w:val="001735B6"/>
    <w:rsid w:val="0018247B"/>
    <w:rsid w:val="001917B5"/>
    <w:rsid w:val="001D069A"/>
    <w:rsid w:val="001D4E29"/>
    <w:rsid w:val="0020715C"/>
    <w:rsid w:val="0021027B"/>
    <w:rsid w:val="002222D0"/>
    <w:rsid w:val="00243CB8"/>
    <w:rsid w:val="00244DF3"/>
    <w:rsid w:val="00261E6D"/>
    <w:rsid w:val="002C329A"/>
    <w:rsid w:val="002C4A7A"/>
    <w:rsid w:val="002D6A74"/>
    <w:rsid w:val="002D731F"/>
    <w:rsid w:val="002E1E6A"/>
    <w:rsid w:val="002F0069"/>
    <w:rsid w:val="002F0E08"/>
    <w:rsid w:val="002F6B3C"/>
    <w:rsid w:val="0030072F"/>
    <w:rsid w:val="00370AB5"/>
    <w:rsid w:val="003A6374"/>
    <w:rsid w:val="003B4F4E"/>
    <w:rsid w:val="003D08BD"/>
    <w:rsid w:val="003E2461"/>
    <w:rsid w:val="003E7286"/>
    <w:rsid w:val="0040324A"/>
    <w:rsid w:val="004642F4"/>
    <w:rsid w:val="00464691"/>
    <w:rsid w:val="004845EC"/>
    <w:rsid w:val="00493308"/>
    <w:rsid w:val="00495097"/>
    <w:rsid w:val="004C2C31"/>
    <w:rsid w:val="004D44EA"/>
    <w:rsid w:val="004D7035"/>
    <w:rsid w:val="004E3F27"/>
    <w:rsid w:val="0052147C"/>
    <w:rsid w:val="00522BE8"/>
    <w:rsid w:val="005302DC"/>
    <w:rsid w:val="005363FD"/>
    <w:rsid w:val="005379DE"/>
    <w:rsid w:val="00543FF8"/>
    <w:rsid w:val="005460D5"/>
    <w:rsid w:val="00554DF3"/>
    <w:rsid w:val="00561FDF"/>
    <w:rsid w:val="005808C0"/>
    <w:rsid w:val="00590724"/>
    <w:rsid w:val="005A2381"/>
    <w:rsid w:val="005C02C6"/>
    <w:rsid w:val="005D09F5"/>
    <w:rsid w:val="005D2E02"/>
    <w:rsid w:val="005D74DD"/>
    <w:rsid w:val="005E6B49"/>
    <w:rsid w:val="005F4B1C"/>
    <w:rsid w:val="00603C97"/>
    <w:rsid w:val="0060442B"/>
    <w:rsid w:val="0061206D"/>
    <w:rsid w:val="006154FB"/>
    <w:rsid w:val="00623AEC"/>
    <w:rsid w:val="00630086"/>
    <w:rsid w:val="006C04A3"/>
    <w:rsid w:val="006C649F"/>
    <w:rsid w:val="006D142F"/>
    <w:rsid w:val="006D3F15"/>
    <w:rsid w:val="006D6EA4"/>
    <w:rsid w:val="006F0ACA"/>
    <w:rsid w:val="00701734"/>
    <w:rsid w:val="00721A0C"/>
    <w:rsid w:val="00731DD3"/>
    <w:rsid w:val="00773D96"/>
    <w:rsid w:val="007B1E28"/>
    <w:rsid w:val="007E051F"/>
    <w:rsid w:val="00812A38"/>
    <w:rsid w:val="00826539"/>
    <w:rsid w:val="008337AC"/>
    <w:rsid w:val="00846519"/>
    <w:rsid w:val="008803D4"/>
    <w:rsid w:val="008A7195"/>
    <w:rsid w:val="008C4E65"/>
    <w:rsid w:val="008D0C3A"/>
    <w:rsid w:val="008E33D6"/>
    <w:rsid w:val="008E4871"/>
    <w:rsid w:val="00915A8D"/>
    <w:rsid w:val="00954E6B"/>
    <w:rsid w:val="0096392A"/>
    <w:rsid w:val="00967491"/>
    <w:rsid w:val="009769A1"/>
    <w:rsid w:val="00982E51"/>
    <w:rsid w:val="009A33C2"/>
    <w:rsid w:val="009A354D"/>
    <w:rsid w:val="009B1F6C"/>
    <w:rsid w:val="009C4913"/>
    <w:rsid w:val="009D07FE"/>
    <w:rsid w:val="009E2FCA"/>
    <w:rsid w:val="009F460D"/>
    <w:rsid w:val="00A04203"/>
    <w:rsid w:val="00A0605C"/>
    <w:rsid w:val="00A1096A"/>
    <w:rsid w:val="00AA4209"/>
    <w:rsid w:val="00AB4B3D"/>
    <w:rsid w:val="00AD2845"/>
    <w:rsid w:val="00AE4920"/>
    <w:rsid w:val="00AE54B8"/>
    <w:rsid w:val="00B273DF"/>
    <w:rsid w:val="00B32DDB"/>
    <w:rsid w:val="00B35C39"/>
    <w:rsid w:val="00B43952"/>
    <w:rsid w:val="00B45EED"/>
    <w:rsid w:val="00B558A1"/>
    <w:rsid w:val="00B83FC4"/>
    <w:rsid w:val="00B91FCC"/>
    <w:rsid w:val="00BB2948"/>
    <w:rsid w:val="00BB3C16"/>
    <w:rsid w:val="00BB49EF"/>
    <w:rsid w:val="00BD3833"/>
    <w:rsid w:val="00BE6681"/>
    <w:rsid w:val="00BF0A0A"/>
    <w:rsid w:val="00BF39F7"/>
    <w:rsid w:val="00C00825"/>
    <w:rsid w:val="00C13DF6"/>
    <w:rsid w:val="00C242B6"/>
    <w:rsid w:val="00C36E48"/>
    <w:rsid w:val="00C3741C"/>
    <w:rsid w:val="00C60759"/>
    <w:rsid w:val="00C74FB7"/>
    <w:rsid w:val="00C87B0F"/>
    <w:rsid w:val="00CB413B"/>
    <w:rsid w:val="00CC0BC3"/>
    <w:rsid w:val="00CD23EE"/>
    <w:rsid w:val="00CD71A2"/>
    <w:rsid w:val="00CE7A5D"/>
    <w:rsid w:val="00CF0C7F"/>
    <w:rsid w:val="00D24994"/>
    <w:rsid w:val="00D250F5"/>
    <w:rsid w:val="00D63E48"/>
    <w:rsid w:val="00E04E6C"/>
    <w:rsid w:val="00E11477"/>
    <w:rsid w:val="00E24704"/>
    <w:rsid w:val="00E34AA1"/>
    <w:rsid w:val="00E54EBA"/>
    <w:rsid w:val="00E81226"/>
    <w:rsid w:val="00EA1402"/>
    <w:rsid w:val="00EA2495"/>
    <w:rsid w:val="00EA5DF1"/>
    <w:rsid w:val="00EF1AD2"/>
    <w:rsid w:val="00EF3DF6"/>
    <w:rsid w:val="00F11946"/>
    <w:rsid w:val="00F31A88"/>
    <w:rsid w:val="00F42A37"/>
    <w:rsid w:val="00F43263"/>
    <w:rsid w:val="00F43396"/>
    <w:rsid w:val="00F504E6"/>
    <w:rsid w:val="00F60656"/>
    <w:rsid w:val="00F65A9D"/>
    <w:rsid w:val="00F84BC7"/>
    <w:rsid w:val="00F86CAB"/>
    <w:rsid w:val="00F967EF"/>
    <w:rsid w:val="00FA074B"/>
    <w:rsid w:val="00FB25D0"/>
    <w:rsid w:val="00FD4716"/>
    <w:rsid w:val="00FF65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30B2"/>
  <w15:chartTrackingRefBased/>
  <w15:docId w15:val="{5C9BD4BE-685C-419F-BB0D-59F9B9E7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3263"/>
    <w:pPr>
      <w:spacing w:after="0" w:line="240" w:lineRule="auto"/>
      <w:ind w:left="720"/>
      <w:contextualSpacing/>
    </w:pPr>
    <w:rPr>
      <w:rFonts w:ascii="Calibri" w:eastAsia="Calibri" w:hAnsi="Calibri" w:cs="Times New Roman"/>
      <w:sz w:val="24"/>
      <w:szCs w:val="24"/>
    </w:rPr>
  </w:style>
  <w:style w:type="character" w:styleId="a4">
    <w:name w:val="Strong"/>
    <w:uiPriority w:val="22"/>
    <w:qFormat/>
    <w:rsid w:val="00F43263"/>
    <w:rPr>
      <w:b/>
      <w:bCs/>
    </w:rPr>
  </w:style>
  <w:style w:type="table" w:styleId="a5">
    <w:name w:val="Table Grid"/>
    <w:basedOn w:val="a1"/>
    <w:uiPriority w:val="39"/>
    <w:rsid w:val="00BE66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1FD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6">
    <w:name w:val="footnote text"/>
    <w:aliases w:val="Текст сноски Знак Знак Знак Знак,Текст сноски Знак Знак Знак Знак Знак,Сноска макета,Текст сноски макета,Сноска j,Niinea iaeaoa,Oaeno niinee iaeaoa,Niinea j,Ñíîñêà ìàêåòà,Òåêñò ñíîñêè ìàêåòà,Ñíîñêà j,Текст сноски Знак1 Знак,Char Знак,-++"/>
    <w:basedOn w:val="a"/>
    <w:link w:val="a7"/>
    <w:uiPriority w:val="99"/>
    <w:unhideWhenUsed/>
    <w:rsid w:val="006D3F15"/>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 Знак Знак1,Текст сноски Знак Знак Знак Знак Знак Знак,Сноска макета Знак,Текст сноски макета Знак,Сноска j Знак,Niinea iaeaoa Знак,Oaeno niinee iaeaoa Знак,Niinea j Знак,Ñíîñêà ìàêåòà Знак,Ñíîñêà j Знак"/>
    <w:basedOn w:val="a0"/>
    <w:link w:val="a6"/>
    <w:uiPriority w:val="99"/>
    <w:rsid w:val="006D3F15"/>
    <w:rPr>
      <w:rFonts w:ascii="Times New Roman" w:eastAsia="Times New Roman" w:hAnsi="Times New Roman" w:cs="Times New Roman"/>
      <w:sz w:val="20"/>
      <w:szCs w:val="20"/>
      <w:lang w:eastAsia="ru-RU"/>
    </w:rPr>
  </w:style>
  <w:style w:type="character" w:styleId="a8">
    <w:name w:val="footnote reference"/>
    <w:aliases w:val="FZ,Знак сноски-FN,Ciae niinee-FN,Footnotes refss,fr,Used by Word for Help footnote symbols,Знак сноски 1,Referencia nota al pie"/>
    <w:basedOn w:val="a0"/>
    <w:uiPriority w:val="99"/>
    <w:unhideWhenUsed/>
    <w:rsid w:val="006D3F15"/>
    <w:rPr>
      <w:vertAlign w:val="superscript"/>
    </w:rPr>
  </w:style>
  <w:style w:type="paragraph" w:styleId="a9">
    <w:name w:val="header"/>
    <w:basedOn w:val="a"/>
    <w:link w:val="aa"/>
    <w:uiPriority w:val="99"/>
    <w:unhideWhenUsed/>
    <w:rsid w:val="005A238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2381"/>
  </w:style>
  <w:style w:type="paragraph" w:styleId="ab">
    <w:name w:val="footer"/>
    <w:basedOn w:val="a"/>
    <w:link w:val="ac"/>
    <w:uiPriority w:val="99"/>
    <w:unhideWhenUsed/>
    <w:rsid w:val="005A238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2381"/>
  </w:style>
  <w:style w:type="character" w:styleId="ad">
    <w:name w:val="annotation reference"/>
    <w:basedOn w:val="a0"/>
    <w:uiPriority w:val="99"/>
    <w:semiHidden/>
    <w:unhideWhenUsed/>
    <w:rsid w:val="0061206D"/>
    <w:rPr>
      <w:sz w:val="16"/>
      <w:szCs w:val="16"/>
    </w:rPr>
  </w:style>
  <w:style w:type="paragraph" w:styleId="ae">
    <w:name w:val="annotation text"/>
    <w:basedOn w:val="a"/>
    <w:link w:val="af"/>
    <w:uiPriority w:val="99"/>
    <w:semiHidden/>
    <w:unhideWhenUsed/>
    <w:rsid w:val="0061206D"/>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61206D"/>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61206D"/>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61206D"/>
    <w:rPr>
      <w:rFonts w:ascii="Segoe UI" w:hAnsi="Segoe UI" w:cs="Segoe UI"/>
      <w:sz w:val="18"/>
      <w:szCs w:val="18"/>
    </w:rPr>
  </w:style>
  <w:style w:type="paragraph" w:customStyle="1" w:styleId="ConsPlusNormal">
    <w:name w:val="ConsPlusNormal"/>
    <w:rsid w:val="00D250F5"/>
    <w:pPr>
      <w:autoSpaceDE w:val="0"/>
      <w:autoSpaceDN w:val="0"/>
      <w:adjustRightInd w:val="0"/>
      <w:spacing w:after="0" w:line="240" w:lineRule="auto"/>
    </w:pPr>
    <w:rPr>
      <w:rFonts w:ascii="Arial" w:eastAsia="Times New Roman" w:hAnsi="Arial" w:cs="Arial"/>
      <w:sz w:val="20"/>
      <w:szCs w:val="20"/>
    </w:rPr>
  </w:style>
  <w:style w:type="paragraph" w:styleId="af2">
    <w:name w:val="Title"/>
    <w:basedOn w:val="a"/>
    <w:link w:val="af3"/>
    <w:uiPriority w:val="10"/>
    <w:qFormat/>
    <w:rsid w:val="00D250F5"/>
    <w:pPr>
      <w:spacing w:after="0" w:line="278" w:lineRule="auto"/>
      <w:jc w:val="center"/>
    </w:pPr>
    <w:rPr>
      <w:rFonts w:ascii="Times New Roman" w:eastAsia="Times New Roman" w:hAnsi="Times New Roman" w:cs="Times New Roman"/>
      <w:color w:val="000000"/>
      <w:kern w:val="28"/>
      <w:sz w:val="28"/>
      <w:szCs w:val="24"/>
      <w:lang w:val="x-none" w:eastAsia="x-none"/>
    </w:rPr>
  </w:style>
  <w:style w:type="character" w:customStyle="1" w:styleId="af3">
    <w:name w:val="Заголовок Знак"/>
    <w:basedOn w:val="a0"/>
    <w:link w:val="af2"/>
    <w:uiPriority w:val="10"/>
    <w:rsid w:val="00D250F5"/>
    <w:rPr>
      <w:rFonts w:ascii="Times New Roman" w:eastAsia="Times New Roman" w:hAnsi="Times New Roman" w:cs="Times New Roman"/>
      <w:color w:val="000000"/>
      <w:kern w:val="28"/>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24&amp;dst=101371" TargetMode="External"/><Relationship Id="rId13" Type="http://schemas.openxmlformats.org/officeDocument/2006/relationships/hyperlink" Target="https://login.consultant.ru/link/?req=doc&amp;base=LAW&amp;n=471851&amp;dst=9998"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71851&amp;dst=5317" TargetMode="External"/><Relationship Id="rId7" Type="http://schemas.openxmlformats.org/officeDocument/2006/relationships/hyperlink" Target="https://login.consultant.ru/link/?req=doc&amp;base=LAW&amp;n=454306&amp;dst=100682" TargetMode="External"/><Relationship Id="rId12" Type="http://schemas.openxmlformats.org/officeDocument/2006/relationships/hyperlink" Target="https://login.consultant.ru/link/?req=doc&amp;base=LAW&amp;n=471851&amp;dst=5317" TargetMode="External"/><Relationship Id="rId17" Type="http://schemas.openxmlformats.org/officeDocument/2006/relationships/hyperlink" Target="https://smosamara.ru/metodicheskiy-kabinet/%D0%9C%D0%BE%D0%B4%D0%B5%D0%BB%D1%8C%D0%BD%D0%BE%D0%B5%20%D0%BF%D0%BE%D0%BB%D0%BE%D0%B6%D0%B5%D0%BD%D0%B8%D0%B5%20%D0%BE%D0%B1%20%D0%B8%D0%BD%D0%B8%D1%86%D0%B8%D0%B8%D1%80%D0%BE%D0%B2%D0%B0%D0%BD%D0%B8%D0%B8%20%D0%B8%20%D1%80%D0%B5%D0%B0%D0%BB%D0%B8%D0%B7%D0%B0%D1%86%D0%B8%D0%B8%20%D0%BF%D1%80%D0%BE%D0%B5%D0%BA%D1%82%D0%BE%D0%B2.doc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ogin.consultant.ru/link/?req=doc&amp;base=LAW&amp;n=201079&amp;dst=100805" TargetMode="External"/><Relationship Id="rId20" Type="http://schemas.openxmlformats.org/officeDocument/2006/relationships/hyperlink" Target="https://login.consultant.ru/link/?req=doc&amp;base=LAW&amp;n=471851&amp;dst=1041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71851&amp;dst=104132" TargetMode="External"/><Relationship Id="rId24" Type="http://schemas.openxmlformats.org/officeDocument/2006/relationships/hyperlink" Target="https://login.consultant.ru/link/?req=doc&amp;base=LAW&amp;n=471851&amp;dst=102694" TargetMode="External"/><Relationship Id="rId5" Type="http://schemas.openxmlformats.org/officeDocument/2006/relationships/footnotes" Target="footnotes.xml"/><Relationship Id="rId15" Type="http://schemas.openxmlformats.org/officeDocument/2006/relationships/hyperlink" Target="https://login.consultant.ru/link/?req=doc&amp;base=LAW&amp;n=471851&amp;dst=102694" TargetMode="External"/><Relationship Id="rId23" Type="http://schemas.openxmlformats.org/officeDocument/2006/relationships/hyperlink" Target="https://login.consultant.ru/link/?req=doc&amp;base=LAW&amp;n=471851&amp;dst=10175" TargetMode="External"/><Relationship Id="rId10" Type="http://schemas.openxmlformats.org/officeDocument/2006/relationships/hyperlink" Target="https://login.consultant.ru/link/?req=doc&amp;base=LAW&amp;n=471024&amp;dst=101371" TargetMode="External"/><Relationship Id="rId19" Type="http://schemas.openxmlformats.org/officeDocument/2006/relationships/hyperlink" Target="https://login.consultant.ru/link/?req=doc&amp;base=RLAW256&amp;n=182890&amp;dst=1000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306&amp;dst=100682" TargetMode="External"/><Relationship Id="rId14" Type="http://schemas.openxmlformats.org/officeDocument/2006/relationships/hyperlink" Target="https://login.consultant.ru/link/?req=doc&amp;base=LAW&amp;n=471851&amp;dst=10175" TargetMode="External"/><Relationship Id="rId22" Type="http://schemas.openxmlformats.org/officeDocument/2006/relationships/hyperlink" Target="https://login.consultant.ru/link/?req=doc&amp;base=LAW&amp;n=471851&amp;dst=999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92</Pages>
  <Words>32687</Words>
  <Characters>186322</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Марат</dc:creator>
  <cp:keywords/>
  <dc:description/>
  <cp:lastModifiedBy>Марат</cp:lastModifiedBy>
  <cp:revision>306</cp:revision>
  <dcterms:created xsi:type="dcterms:W3CDTF">2024-10-30T15:29:00Z</dcterms:created>
  <dcterms:modified xsi:type="dcterms:W3CDTF">2024-10-31T07:00:00Z</dcterms:modified>
</cp:coreProperties>
</file>